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420" w:rsidRDefault="00370420" w:rsidP="00C40882">
      <w:pPr>
        <w:tabs>
          <w:tab w:val="left" w:pos="3228"/>
        </w:tabs>
        <w:spacing w:after="0" w:line="240" w:lineRule="auto"/>
        <w:rPr>
          <w:rFonts w:ascii="Times New Roman" w:eastAsia="Times New Roman" w:hAnsi="Times New Roman" w:cs="Times New Roman"/>
          <w:b/>
          <w:bCs/>
          <w:sz w:val="24"/>
          <w:szCs w:val="24"/>
          <w:lang w:eastAsia="ru-RU"/>
        </w:rPr>
      </w:pPr>
    </w:p>
    <w:p w:rsidR="001F0809" w:rsidRPr="00370420" w:rsidRDefault="00C56203" w:rsidP="00370420">
      <w:pPr>
        <w:pStyle w:val="a7"/>
        <w:tabs>
          <w:tab w:val="left" w:pos="5547"/>
        </w:tabs>
        <w:jc w:val="center"/>
        <w:rPr>
          <w:rFonts w:ascii="Times New Roman" w:hAnsi="Times New Roman"/>
          <w:bCs/>
          <w:sz w:val="24"/>
          <w:szCs w:val="24"/>
        </w:rPr>
      </w:pPr>
      <w:r w:rsidRPr="00C56203">
        <w:rPr>
          <w:rFonts w:ascii="Times New Roman" w:hAnsi="Times New Roman"/>
          <w:b/>
          <w:bCs/>
          <w:noProof/>
          <w:sz w:val="28"/>
          <w:szCs w:val="28"/>
        </w:rPr>
        <w:drawing>
          <wp:inline distT="0" distB="0" distL="0" distR="0">
            <wp:extent cx="5940425" cy="8475315"/>
            <wp:effectExtent l="0" t="0" r="3175" b="2540"/>
            <wp:docPr id="1" name="Рисунок 1" descr="C:\Users\6 кабинет\Desktop\Сканирование\CCI09102023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 кабинет\Desktop\Сканирование\CCI09102023_0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475315"/>
                    </a:xfrm>
                    <a:prstGeom prst="rect">
                      <a:avLst/>
                    </a:prstGeom>
                    <a:noFill/>
                    <a:ln>
                      <a:noFill/>
                    </a:ln>
                  </pic:spPr>
                </pic:pic>
              </a:graphicData>
            </a:graphic>
          </wp:inline>
        </w:drawing>
      </w:r>
    </w:p>
    <w:p w:rsidR="00C40882" w:rsidRDefault="00C40882" w:rsidP="00191D68">
      <w:pPr>
        <w:shd w:val="clear" w:color="auto" w:fill="FFFFFF"/>
        <w:spacing w:after="150" w:line="240" w:lineRule="auto"/>
        <w:rPr>
          <w:rFonts w:ascii="Times New Roman" w:eastAsia="Times New Roman" w:hAnsi="Times New Roman" w:cs="Times New Roman"/>
          <w:color w:val="000000"/>
          <w:lang w:eastAsia="ru-RU"/>
        </w:rPr>
      </w:pPr>
    </w:p>
    <w:p w:rsidR="00C56203" w:rsidRPr="001F0809" w:rsidRDefault="00C56203" w:rsidP="00191D68">
      <w:pPr>
        <w:shd w:val="clear" w:color="auto" w:fill="FFFFFF"/>
        <w:spacing w:after="150" w:line="240" w:lineRule="auto"/>
        <w:rPr>
          <w:rFonts w:ascii="Times New Roman" w:eastAsia="Times New Roman" w:hAnsi="Times New Roman" w:cs="Times New Roman"/>
          <w:color w:val="000000"/>
          <w:lang w:eastAsia="ru-RU"/>
        </w:rPr>
      </w:pPr>
      <w:bookmarkStart w:id="0" w:name="_GoBack"/>
      <w:bookmarkEnd w:id="0"/>
    </w:p>
    <w:p w:rsidR="001F0809" w:rsidRPr="001F0809" w:rsidRDefault="001F0809" w:rsidP="001F0809">
      <w:pPr>
        <w:shd w:val="clear" w:color="auto" w:fill="FFFFFF"/>
        <w:spacing w:after="150" w:line="240" w:lineRule="auto"/>
        <w:jc w:val="center"/>
        <w:rPr>
          <w:rFonts w:ascii="Times New Roman" w:eastAsia="Times New Roman" w:hAnsi="Times New Roman" w:cs="Times New Roman"/>
          <w:color w:val="000000"/>
          <w:lang w:eastAsia="ru-RU"/>
        </w:rPr>
      </w:pPr>
      <w:r w:rsidRPr="001F0809">
        <w:rPr>
          <w:rFonts w:ascii="Times New Roman" w:eastAsia="Times New Roman" w:hAnsi="Times New Roman" w:cs="Times New Roman"/>
          <w:b/>
          <w:bCs/>
          <w:color w:val="000000"/>
          <w:lang w:eastAsia="ru-RU"/>
        </w:rPr>
        <w:lastRenderedPageBreak/>
        <w:t>ПОЯСНИТЕЛЬНАЯ ЗАПИСКА</w:t>
      </w:r>
    </w:p>
    <w:p w:rsidR="001F0809" w:rsidRPr="00BF1625" w:rsidRDefault="001F0809" w:rsidP="001F0809">
      <w:pPr>
        <w:shd w:val="clear" w:color="auto" w:fill="FFFFFF"/>
        <w:spacing w:after="150" w:line="240" w:lineRule="auto"/>
        <w:ind w:firstLine="708"/>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Рабочая программа по внеурочной деятельности «Естествознание» для 9 класса составлена в соответствии с требованиям</w:t>
      </w:r>
      <w:r w:rsidRPr="00BF1625">
        <w:rPr>
          <w:rFonts w:ascii="Times New Roman" w:eastAsia="Times New Roman" w:hAnsi="Times New Roman" w:cs="Times New Roman"/>
          <w:color w:val="000000"/>
          <w:lang w:eastAsia="ru-RU"/>
        </w:rPr>
        <w:t xml:space="preserve">и федерального государственного </w:t>
      </w:r>
      <w:r w:rsidRPr="001F0809">
        <w:rPr>
          <w:rFonts w:ascii="Times New Roman" w:eastAsia="Times New Roman" w:hAnsi="Times New Roman" w:cs="Times New Roman"/>
          <w:color w:val="000000"/>
          <w:lang w:eastAsia="ru-RU"/>
        </w:rPr>
        <w:t>образовательного стандарта основного общего образования и с учётом содержания рабочей программы воспитания ОО. Программа реализует спортивно-оздоровительное направление внеурочной деятельности.</w:t>
      </w:r>
    </w:p>
    <w:p w:rsidR="00BF1625" w:rsidRPr="00BF1625" w:rsidRDefault="00BF1625" w:rsidP="00BF1625">
      <w:pPr>
        <w:pStyle w:val="20"/>
        <w:shd w:val="clear" w:color="auto" w:fill="auto"/>
        <w:spacing w:line="269" w:lineRule="exact"/>
        <w:ind w:firstLine="740"/>
        <w:jc w:val="both"/>
      </w:pPr>
      <w:r w:rsidRPr="00BF1625">
        <w:t>Учебный план Муниципального бюджетного общеобразовательного учреждения «Карымкарская средняя общеобразовательная школа», реализующего основные общеобразовательные программы основного общего образования, сформирован в соответствии с требованиями, утвержденными:</w:t>
      </w:r>
    </w:p>
    <w:p w:rsidR="00BF1625" w:rsidRPr="00BF1625" w:rsidRDefault="00BF1625" w:rsidP="00BF1625">
      <w:pPr>
        <w:pStyle w:val="20"/>
        <w:shd w:val="clear" w:color="auto" w:fill="auto"/>
        <w:spacing w:line="269" w:lineRule="exact"/>
        <w:ind w:firstLine="740"/>
        <w:jc w:val="both"/>
      </w:pPr>
      <w:r w:rsidRPr="00BF1625">
        <w:t>Федеральный закон от 29 декабря 2012 г. № 273-ФЗ «Об образовании в Российской Федерации» (в ред. Федеральных законов от 17.02.2021 № 10-ФЗ, от 24.03.2021 № 51-ФЗ, от 05.04.2021 № 85-ФЗ, от 20.04.2021 № 95-ФЗ, от 30.04.2021 № 114-ФЗ, от 11.06.2021 № 170-ФЗ, от 02.07.2021 № 310-ФЗ, от 02.07.2021 № 320-ФЗ, от 02.07.2021 № 321-ФЗ, от 02.07.2021 № 322-ФЗ, от 02.07.2021 № 351-ФЗ, от 30.12.2021 № 433-ФЗ, от 30.12.2021 № 433-ФЗ, от 30.12.2021 № 472-ФЗ, от 16.04.2022 № 108-ФЗ, от 11.06.2022 № 154-ФЗ):</w:t>
      </w:r>
    </w:p>
    <w:p w:rsidR="00BF1625" w:rsidRPr="00BF1625" w:rsidRDefault="00BF1625" w:rsidP="00BF1625">
      <w:pPr>
        <w:pStyle w:val="20"/>
        <w:shd w:val="clear" w:color="auto" w:fill="auto"/>
        <w:spacing w:line="269" w:lineRule="exact"/>
        <w:ind w:firstLine="740"/>
        <w:jc w:val="both"/>
      </w:pPr>
      <w:r w:rsidRPr="00BF1625">
        <w:t xml:space="preserve"> − Федеральный закон от 29 декабря 2010 г. № 436-ФЗ «О защите детей от информации, причиняющей вред их здоровью и развитию» (в ред. Федеральных законов от 01.05.2019 № 93-ФЗ, от 05.04.2021 № 65-ФЗ, от 11.06.2021 № 170-ФЗ, от 01.07.2021 № 264-ФЗ);</w:t>
      </w:r>
    </w:p>
    <w:p w:rsidR="00BF1625" w:rsidRPr="00BF1625" w:rsidRDefault="00BF1625" w:rsidP="00BF1625">
      <w:pPr>
        <w:pStyle w:val="20"/>
        <w:shd w:val="clear" w:color="auto" w:fill="auto"/>
        <w:spacing w:line="269" w:lineRule="exact"/>
        <w:ind w:firstLine="740"/>
        <w:jc w:val="both"/>
      </w:pPr>
      <w:r w:rsidRPr="00BF1625">
        <w:t xml:space="preserve"> − Распоряжение Правительства Российской Федерации от 29 мая 2015 г. № 996-р «Стратегия развития воспитания в Российской Федерации на период до 2025 года»; </w:t>
      </w:r>
    </w:p>
    <w:p w:rsidR="00BF1625" w:rsidRPr="00BF1625" w:rsidRDefault="00BF1625" w:rsidP="00BF1625">
      <w:pPr>
        <w:pStyle w:val="20"/>
        <w:shd w:val="clear" w:color="auto" w:fill="auto"/>
        <w:spacing w:line="269" w:lineRule="exact"/>
        <w:ind w:firstLine="740"/>
        <w:jc w:val="both"/>
      </w:pPr>
      <w:r w:rsidRPr="00BF1625">
        <w:t xml:space="preserve">−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(в ред. Приказов Минобрнауки России от 29.12.2014 № 1644, от 31.12.2015 № 1577, от 11.12.2020 № 712); </w:t>
      </w:r>
    </w:p>
    <w:p w:rsidR="00BF1625" w:rsidRPr="00BF1625" w:rsidRDefault="00BF1625" w:rsidP="00BF1625">
      <w:pPr>
        <w:pStyle w:val="20"/>
        <w:shd w:val="clear" w:color="auto" w:fill="auto"/>
        <w:spacing w:line="269" w:lineRule="exact"/>
        <w:ind w:firstLine="740"/>
        <w:jc w:val="both"/>
      </w:pPr>
      <w:r w:rsidRPr="00BF1625">
        <w:t xml:space="preserve"> −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rsidR="00BF1625" w:rsidRPr="00BF1625" w:rsidRDefault="00BF1625" w:rsidP="00BF1625">
      <w:pPr>
        <w:pStyle w:val="20"/>
        <w:shd w:val="clear" w:color="auto" w:fill="auto"/>
        <w:spacing w:line="269" w:lineRule="exact"/>
        <w:ind w:firstLine="740"/>
        <w:jc w:val="both"/>
      </w:pPr>
      <w:r w:rsidRPr="00BF1625">
        <w:t>− Письмо Министерства просвещения Российской Федерации от 14.08.2020 № ВБ-1612/07 «О программах основного общего образования»;</w:t>
      </w:r>
    </w:p>
    <w:p w:rsidR="00BF1625" w:rsidRPr="00BF1625" w:rsidRDefault="00BF1625" w:rsidP="00BF1625">
      <w:pPr>
        <w:pStyle w:val="20"/>
        <w:shd w:val="clear" w:color="auto" w:fill="auto"/>
        <w:spacing w:line="269" w:lineRule="exact"/>
        <w:ind w:firstLine="740"/>
        <w:jc w:val="both"/>
      </w:pPr>
      <w:r w:rsidRPr="00BF1625">
        <w:t xml:space="preserve"> − Приказ Министерства образования и науки Российской Федерации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p>
    <w:p w:rsidR="00BF1625" w:rsidRPr="00BF1625" w:rsidRDefault="00BF1625" w:rsidP="00BF1625">
      <w:pPr>
        <w:pStyle w:val="20"/>
        <w:shd w:val="clear" w:color="auto" w:fill="auto"/>
        <w:spacing w:line="269" w:lineRule="exact"/>
        <w:ind w:firstLine="740"/>
        <w:jc w:val="both"/>
      </w:pPr>
      <w:r w:rsidRPr="00BF1625">
        <w:t>− Письмо Министерства образования и науки Российской Федерации от 11 марта 2016 г. № ВК-452/07 «О введении ФГОС ОВЗ»;</w:t>
      </w:r>
    </w:p>
    <w:p w:rsidR="00BF1625" w:rsidRPr="00BF1625" w:rsidRDefault="00BF1625" w:rsidP="00BF1625">
      <w:pPr>
        <w:pStyle w:val="20"/>
        <w:shd w:val="clear" w:color="auto" w:fill="auto"/>
        <w:spacing w:line="269" w:lineRule="exact"/>
        <w:ind w:firstLine="740"/>
        <w:jc w:val="both"/>
      </w:pPr>
      <w:r w:rsidRPr="00BF1625">
        <w:t xml:space="preserve"> − Приказ Министерства просвещения Российской Федерации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BF1625" w:rsidRPr="00BF1625" w:rsidRDefault="00BF1625" w:rsidP="00BF1625">
      <w:pPr>
        <w:pStyle w:val="20"/>
        <w:shd w:val="clear" w:color="auto" w:fill="auto"/>
        <w:spacing w:line="269" w:lineRule="exact"/>
        <w:ind w:firstLine="740"/>
        <w:jc w:val="both"/>
      </w:pPr>
      <w:r w:rsidRPr="00BF1625">
        <w:t xml:space="preserve">− Приказ Министерства просвещения Российской Федерации от 11 февраля 2022 года № 69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утверждённый приказом Министерства просвещения Российской Федерации от 22 марта 2021 г. № 115»; </w:t>
      </w:r>
    </w:p>
    <w:p w:rsidR="00BF1625" w:rsidRPr="00BF1625" w:rsidRDefault="00BF1625" w:rsidP="00BF1625">
      <w:pPr>
        <w:pStyle w:val="20"/>
        <w:shd w:val="clear" w:color="auto" w:fill="auto"/>
        <w:spacing w:line="269" w:lineRule="exact"/>
        <w:ind w:firstLine="740"/>
        <w:jc w:val="both"/>
      </w:pPr>
      <w:r w:rsidRPr="00BF1625">
        <w:t xml:space="preserve">− Приказ Министерства просвещения Российской Федерации от 1 апреля 2022 года № 196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года № 546»; </w:t>
      </w:r>
    </w:p>
    <w:p w:rsidR="00BF1625" w:rsidRPr="00BF1625" w:rsidRDefault="00BF1625" w:rsidP="00BF1625">
      <w:pPr>
        <w:pStyle w:val="20"/>
        <w:shd w:val="clear" w:color="auto" w:fill="auto"/>
        <w:spacing w:line="269" w:lineRule="exact"/>
        <w:ind w:firstLine="740"/>
        <w:jc w:val="both"/>
      </w:pPr>
      <w:r w:rsidRPr="00BF1625">
        <w:t>− Примерная основная образовательная программа основного общего образования (в редакции протокола № 1/20 от 04.02.2020 г. федерального учебно-методического объединения по общему образованию);</w:t>
      </w:r>
    </w:p>
    <w:p w:rsidR="00BF1625" w:rsidRPr="00BF1625" w:rsidRDefault="00BF1625" w:rsidP="00BF1625">
      <w:pPr>
        <w:pStyle w:val="20"/>
        <w:shd w:val="clear" w:color="auto" w:fill="auto"/>
        <w:spacing w:line="269" w:lineRule="exact"/>
        <w:ind w:firstLine="740"/>
        <w:jc w:val="both"/>
      </w:pPr>
      <w:r w:rsidRPr="00BF1625">
        <w:t>− Примерная программа воспитания (одобрена решением федерального учебно-методического объединения по общему образованию, протокол от 2 июня 2020 г. № 2/20);</w:t>
      </w:r>
    </w:p>
    <w:p w:rsidR="00BF1625" w:rsidRPr="00BF1625" w:rsidRDefault="00BF1625" w:rsidP="00BF1625">
      <w:pPr>
        <w:pStyle w:val="20"/>
        <w:shd w:val="clear" w:color="auto" w:fill="auto"/>
        <w:spacing w:line="269" w:lineRule="exact"/>
        <w:ind w:firstLine="740"/>
        <w:jc w:val="both"/>
      </w:pPr>
      <w:r w:rsidRPr="00BF1625">
        <w:t xml:space="preserve"> − Распоряжение Правительства Российской Федерации от 9 апреля 2016 № 637-p «Об </w:t>
      </w:r>
      <w:r w:rsidRPr="00BF1625">
        <w:lastRenderedPageBreak/>
        <w:t xml:space="preserve">утверждении концепции преподавания русского языка и литературы в Российской Федерации»; </w:t>
      </w:r>
    </w:p>
    <w:p w:rsidR="00BF1625" w:rsidRPr="00BF1625" w:rsidRDefault="00BF1625" w:rsidP="00BF1625">
      <w:pPr>
        <w:pStyle w:val="20"/>
        <w:shd w:val="clear" w:color="auto" w:fill="auto"/>
        <w:spacing w:line="269" w:lineRule="exact"/>
        <w:ind w:firstLine="740"/>
        <w:jc w:val="both"/>
      </w:pPr>
      <w:r w:rsidRPr="00BF1625">
        <w:t xml:space="preserve">− Распоряжение Правительства Российской Федерации от 3 июня 2017 № 1155-p «Концепция программы поддержки детского и юношеского чтения в Российской Федерации»; </w:t>
      </w:r>
    </w:p>
    <w:p w:rsidR="00BF1625" w:rsidRPr="00BF1625" w:rsidRDefault="00BF1625" w:rsidP="00BF1625">
      <w:pPr>
        <w:pStyle w:val="20"/>
        <w:shd w:val="clear" w:color="auto" w:fill="auto"/>
        <w:spacing w:line="269" w:lineRule="exact"/>
        <w:ind w:firstLine="740"/>
        <w:jc w:val="both"/>
      </w:pPr>
      <w:r w:rsidRPr="00BF1625">
        <w:t xml:space="preserve">− Распоряжение Правительства Российской Федерации от 24.12.2013 № 2506-p «Об утверждении Концепции развития математического образования в Российской Федерации»; </w:t>
      </w:r>
    </w:p>
    <w:p w:rsidR="00BF1625" w:rsidRPr="00BF1625" w:rsidRDefault="00BF1625" w:rsidP="00BF1625">
      <w:pPr>
        <w:pStyle w:val="20"/>
        <w:shd w:val="clear" w:color="auto" w:fill="auto"/>
        <w:spacing w:line="269" w:lineRule="exact"/>
        <w:ind w:firstLine="740"/>
        <w:jc w:val="both"/>
      </w:pPr>
      <w:r w:rsidRPr="00BF1625">
        <w:t>− Концепция нового учебно-методического комплекса по отечественной истории, включающая в себя Историко-культурный стандарт, утверждённая на заседании общего собрания Российского исторического общества 19 мая 2014 г.;</w:t>
      </w:r>
    </w:p>
    <w:p w:rsidR="00BF1625" w:rsidRPr="00BF1625" w:rsidRDefault="00BF1625" w:rsidP="00BF1625">
      <w:pPr>
        <w:pStyle w:val="20"/>
        <w:shd w:val="clear" w:color="auto" w:fill="auto"/>
        <w:spacing w:line="269" w:lineRule="exact"/>
        <w:ind w:firstLine="740"/>
        <w:jc w:val="both"/>
      </w:pPr>
      <w:r w:rsidRPr="00BF1625">
        <w:t xml:space="preserve">− Концепция развития географического образования в Российской Федерации, утвержденная на заседании Коллегии Министерства просвещения Российской Федерации 24 декабря 2018 г.; </w:t>
      </w:r>
    </w:p>
    <w:p w:rsidR="00BF1625" w:rsidRPr="00BF1625" w:rsidRDefault="00BF1625" w:rsidP="00BF1625">
      <w:pPr>
        <w:pStyle w:val="20"/>
        <w:shd w:val="clear" w:color="auto" w:fill="auto"/>
        <w:spacing w:line="269" w:lineRule="exact"/>
        <w:ind w:firstLine="740"/>
        <w:jc w:val="both"/>
      </w:pPr>
      <w:r w:rsidRPr="00BF1625">
        <w:t xml:space="preserve">− Концепция преподавания предметной области «Искусство» в образовательных организациях Российской Федерации, реализующих основные общеобразовательные программы, утверждённая на заседании Коллегии Министерства просвещения Российской Федерации 24 декабря 2018 г.; </w:t>
      </w:r>
    </w:p>
    <w:p w:rsidR="00BF1625" w:rsidRPr="00BF1625" w:rsidRDefault="00BF1625" w:rsidP="00BF1625">
      <w:pPr>
        <w:pStyle w:val="20"/>
        <w:shd w:val="clear" w:color="auto" w:fill="auto"/>
        <w:spacing w:line="269" w:lineRule="exact"/>
        <w:ind w:firstLine="740"/>
        <w:jc w:val="both"/>
      </w:pPr>
      <w:r w:rsidRPr="00BF1625">
        <w:t xml:space="preserve">− Приказ Министерства просвещения Российской Федерации от 25 ноября 2019 г. № 635 «Об утверждении плана мероприятий по реализации Концепции преподавания предметной области «Искусство» в образовательных организациях Российской Федерации, реализующих основные общеобразовательные программы,  на 2020-2024 годы, утверждённой на заседании Коллегии Министерства просвещения Российской Федерации 24 декабря 2018 г.»; </w:t>
      </w:r>
    </w:p>
    <w:p w:rsidR="00BF1625" w:rsidRPr="00BF1625" w:rsidRDefault="00BF1625" w:rsidP="00BF1625">
      <w:pPr>
        <w:pStyle w:val="20"/>
        <w:shd w:val="clear" w:color="auto" w:fill="auto"/>
        <w:spacing w:line="269" w:lineRule="exact"/>
        <w:ind w:firstLine="740"/>
        <w:jc w:val="both"/>
      </w:pPr>
      <w:r w:rsidRPr="00BF1625">
        <w:t xml:space="preserve">− Концепция преподавания учебного предмета «Основы безопасности жизнедеятельности» в образовательных организациях Российской Федерации, реализующих основные общеобразовательные программы, утвержденная на заседании Коллегии Министерства просвещения Российской Федерации 24 декабря 2018 г.; </w:t>
      </w:r>
    </w:p>
    <w:p w:rsidR="00BF1625" w:rsidRPr="00BF1625" w:rsidRDefault="00BF1625" w:rsidP="00BF1625">
      <w:pPr>
        <w:pStyle w:val="20"/>
        <w:shd w:val="clear" w:color="auto" w:fill="auto"/>
        <w:spacing w:line="269" w:lineRule="exact"/>
        <w:ind w:firstLine="740"/>
        <w:jc w:val="both"/>
      </w:pPr>
      <w:r w:rsidRPr="00BF1625">
        <w:t>− Приказ Министерства просвещения Российской Федерации от 15 января 2020 г. № 6 «Об утверждении плана мероприятий по реализации Концепции преподавания учебного предмета «Основы безопасности жизнедеятельности» в образовательных организациях Российской Федерации, реализующих основные общеобразовательные программы, на 2020-2024 годы, утверждённой на заседании Коллегии Министерства просвещения Российской Федерации 24 декабря 2018 г.»;</w:t>
      </w:r>
    </w:p>
    <w:p w:rsidR="00BF1625" w:rsidRPr="00BF1625" w:rsidRDefault="00BF1625" w:rsidP="00BF1625">
      <w:pPr>
        <w:pStyle w:val="20"/>
        <w:shd w:val="clear" w:color="auto" w:fill="auto"/>
        <w:spacing w:line="269" w:lineRule="exact"/>
        <w:ind w:firstLine="740"/>
        <w:jc w:val="both"/>
      </w:pPr>
      <w:r w:rsidRPr="00BF1625">
        <w:t xml:space="preserve"> − Концепция преподавания учебного предмета «Обществознание» в образовательных организациях Российской Федерации, реализующих основные общеобразовательные программы, утверждённая на заседании Коллегии Министерства просвещения Российской Федерации 24 декабря 2018 г.; </w:t>
      </w:r>
    </w:p>
    <w:p w:rsidR="00BF1625" w:rsidRPr="00BF1625" w:rsidRDefault="00BF1625" w:rsidP="00BF1625">
      <w:pPr>
        <w:pStyle w:val="20"/>
        <w:shd w:val="clear" w:color="auto" w:fill="auto"/>
        <w:spacing w:line="269" w:lineRule="exact"/>
        <w:ind w:firstLine="740"/>
        <w:jc w:val="both"/>
      </w:pPr>
      <w:r w:rsidRPr="00BF1625">
        <w:t xml:space="preserve">− Приказ Министерства просвещения Российской Федерации от 25 ноября 2019 г. № 637 «Об утверждении плана мероприятий по реализации Концепции преподавания учебного предмета «Обществознание» в образовательных организациях Российской Федерации, реализующих основные общеобразовательные программы, на 2020-2024 годы, утверждённой на заседании Коллегии Министерства просвещения Российской Федерации 24 декабря 2018 г.» </w:t>
      </w:r>
    </w:p>
    <w:p w:rsidR="00BF1625" w:rsidRPr="00BF1625" w:rsidRDefault="00BF1625" w:rsidP="00BF1625">
      <w:pPr>
        <w:pStyle w:val="20"/>
        <w:shd w:val="clear" w:color="auto" w:fill="auto"/>
        <w:spacing w:line="269" w:lineRule="exact"/>
        <w:ind w:firstLine="740"/>
        <w:jc w:val="both"/>
      </w:pPr>
      <w:r w:rsidRPr="00BF1625">
        <w:t>− Приказ Министерства просвещения Российской Федерации от 18 февраля 2020 г. № 52 «Об утверждении плана мероприятий по реализации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на 2020-2024 годы, утверждённой на заседании Коллегии Министерства просвещения Российской Федерации 24 декабря 2018 г.»</w:t>
      </w:r>
    </w:p>
    <w:p w:rsidR="00BF1625" w:rsidRPr="00BF1625" w:rsidRDefault="00BF1625" w:rsidP="00BF1625">
      <w:pPr>
        <w:pStyle w:val="20"/>
        <w:shd w:val="clear" w:color="auto" w:fill="auto"/>
        <w:spacing w:line="269" w:lineRule="exact"/>
        <w:ind w:firstLine="740"/>
        <w:jc w:val="both"/>
      </w:pPr>
      <w:r w:rsidRPr="00BF1625">
        <w:t xml:space="preserve"> − Концепция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утверждённая на заседании Коллегии Министерства просвещения Российской Федерации 24 декабря 2018 г. </w:t>
      </w:r>
    </w:p>
    <w:p w:rsidR="00BF1625" w:rsidRPr="00BF1625" w:rsidRDefault="00BF1625" w:rsidP="00BF1625">
      <w:pPr>
        <w:pStyle w:val="20"/>
        <w:shd w:val="clear" w:color="auto" w:fill="auto"/>
        <w:spacing w:line="269" w:lineRule="exact"/>
        <w:ind w:firstLine="740"/>
        <w:jc w:val="both"/>
      </w:pPr>
      <w:r w:rsidRPr="00BF1625">
        <w:t xml:space="preserve">− Концепция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утверждённая на заседании Коллегии Министерства просвещения Российской Федерации 24 декабря 2018 г. </w:t>
      </w:r>
    </w:p>
    <w:p w:rsidR="00BF1625" w:rsidRPr="00BF1625" w:rsidRDefault="00BF1625" w:rsidP="00BF1625">
      <w:pPr>
        <w:pStyle w:val="20"/>
        <w:shd w:val="clear" w:color="auto" w:fill="auto"/>
        <w:spacing w:line="269" w:lineRule="exact"/>
        <w:ind w:firstLine="740"/>
        <w:jc w:val="both"/>
      </w:pPr>
      <w:r w:rsidRPr="00BF1625">
        <w:t xml:space="preserve">− Приказ Министерства просвещения Российской Федерации от 25 ноября 2019 г. № 636 «Об утверждении плана мероприятий по реализации Концепции преподавания учебного предмета </w:t>
      </w:r>
      <w:r w:rsidRPr="00BF1625">
        <w:lastRenderedPageBreak/>
        <w:t xml:space="preserve">«Физическая культура» в образовательных организациях Российской Федерации, реализующих основные общеобразовательные программы, на 2020-2024 годы, утверждённой на заседании Коллегии Министерства просвещения Российской Федерации 24 декабря 2018 г.»; </w:t>
      </w:r>
    </w:p>
    <w:p w:rsidR="00BF1625" w:rsidRPr="00BF1625" w:rsidRDefault="00BF1625" w:rsidP="00BF1625">
      <w:pPr>
        <w:pStyle w:val="20"/>
        <w:shd w:val="clear" w:color="auto" w:fill="auto"/>
        <w:spacing w:line="269" w:lineRule="exact"/>
        <w:ind w:firstLine="740"/>
        <w:jc w:val="both"/>
      </w:pPr>
      <w:r w:rsidRPr="00BF1625">
        <w:t xml:space="preserve"> − Приказ Министерства образования и науки Российской Федерации от 15 июня 2016 г. № 715 «Об утверждении Концепции развития школьных информационно-библиотечных центров»; − Распоряжение Правительства Российской Федерации от 25 сентября 2017 г. № 2039-р «Об утверждении Стратегии повышения финансовой грамотности в Российской Федерации на 2017 – 2023 годы»; − Приказ Министерства просвещения Российской Федерации от 6 марта 2020 г. № 85 «Об утверждении плана мероприятий Министерства просвещения Российской Федерации по реализации Концепции преподавания родных языков народов Российской Федерации, утверждённой протоколом заседания Коллегии Министерства просвещения Российской Федерации от 1 октября 2019 г. № ПК-3вн»;</w:t>
      </w:r>
    </w:p>
    <w:p w:rsidR="00BF1625" w:rsidRPr="00BF1625" w:rsidRDefault="00BF1625" w:rsidP="00BF1625">
      <w:pPr>
        <w:pStyle w:val="20"/>
        <w:shd w:val="clear" w:color="auto" w:fill="auto"/>
        <w:spacing w:line="269" w:lineRule="exact"/>
        <w:ind w:firstLine="740"/>
        <w:jc w:val="both"/>
      </w:pPr>
      <w:r w:rsidRPr="00BF1625">
        <w:t xml:space="preserve"> − Письмо Департамента государственной политики и управления в сфере общего образования Министерства просвещения Российской Федерации от 17.06.2022 № 03- 871 «Об организации занятий «Разговоры о важном»;</w:t>
      </w:r>
    </w:p>
    <w:p w:rsidR="00BF1625" w:rsidRPr="00BF1625" w:rsidRDefault="00BF1625" w:rsidP="00BF1625">
      <w:pPr>
        <w:pStyle w:val="20"/>
        <w:shd w:val="clear" w:color="auto" w:fill="auto"/>
        <w:spacing w:line="269" w:lineRule="exact"/>
        <w:ind w:firstLine="740"/>
        <w:jc w:val="both"/>
      </w:pPr>
      <w:r w:rsidRPr="00BF1625">
        <w:t>− Письмо Департамента общего образования Министерства образования и науки Российской Федерации от 12 мая 2011 г. № 03-296 «Об организации внеурочной деятельности при введении федерального государственного образовательного стандарта общего образования»;</w:t>
      </w:r>
    </w:p>
    <w:p w:rsidR="00BF1625" w:rsidRPr="00BF1625" w:rsidRDefault="00BF1625" w:rsidP="00BF1625">
      <w:pPr>
        <w:pStyle w:val="20"/>
        <w:shd w:val="clear" w:color="auto" w:fill="auto"/>
        <w:spacing w:line="269" w:lineRule="exact"/>
        <w:ind w:firstLine="740"/>
        <w:jc w:val="both"/>
      </w:pPr>
      <w:r w:rsidRPr="00BF1625">
        <w:t xml:space="preserve"> − Письмо Министерства образования и науки Российской Федерации от 18 августа 2017 г. №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BF1625" w:rsidRPr="00BF1625" w:rsidRDefault="00BF1625" w:rsidP="00BF1625">
      <w:pPr>
        <w:pStyle w:val="20"/>
        <w:shd w:val="clear" w:color="auto" w:fill="auto"/>
        <w:spacing w:line="269" w:lineRule="exact"/>
        <w:ind w:firstLine="740"/>
        <w:jc w:val="both"/>
      </w:pPr>
      <w:r w:rsidRPr="00BF1625">
        <w:t>− Приказ Министерства просвещения Российской Федерации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BF1625" w:rsidRPr="00BF1625" w:rsidRDefault="00BF1625" w:rsidP="00BF1625">
      <w:pPr>
        <w:pStyle w:val="20"/>
        <w:shd w:val="clear" w:color="auto" w:fill="auto"/>
        <w:spacing w:line="269" w:lineRule="exact"/>
        <w:ind w:firstLine="740"/>
        <w:jc w:val="both"/>
      </w:pPr>
      <w:r w:rsidRPr="00BF1625">
        <w:t xml:space="preserve"> − Письмо Министерства просвещения Российской Федерации от 1 ноября 2019 г. № ТС-2782/03 «О направлении информации» (вместе с «Информацией о реализации Федерального закона от 3 августа 2018 г. № 317-ФЗ «О внесении изменений в статьи 11 и 14 Федерального закона «Об образовании в Российской Федерации» по вопросу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12 числа языков народов Российской Федерации, в том числе русского языка как родного языка»);</w:t>
      </w:r>
    </w:p>
    <w:p w:rsidR="00BF1625" w:rsidRPr="00BF1625" w:rsidRDefault="00BF1625" w:rsidP="00BF1625">
      <w:pPr>
        <w:pStyle w:val="20"/>
        <w:shd w:val="clear" w:color="auto" w:fill="auto"/>
        <w:spacing w:line="269" w:lineRule="exact"/>
        <w:ind w:firstLine="740"/>
        <w:jc w:val="both"/>
      </w:pPr>
      <w:r w:rsidRPr="00BF1625">
        <w:t xml:space="preserve">− Письмо Министерства просвещения Российской Федерации от 20 декабря 2018 г. № 03-510 «О направлении информации» (вместе с «Рекомендациями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 </w:t>
      </w:r>
    </w:p>
    <w:p w:rsidR="00BF1625" w:rsidRPr="00BF1625" w:rsidRDefault="00BF1625" w:rsidP="00BF1625">
      <w:pPr>
        <w:pStyle w:val="20"/>
        <w:shd w:val="clear" w:color="auto" w:fill="auto"/>
        <w:spacing w:line="269" w:lineRule="exact"/>
        <w:ind w:firstLine="740"/>
        <w:jc w:val="both"/>
      </w:pPr>
      <w:r w:rsidRPr="00BF1625">
        <w:t xml:space="preserve">− Приказ Министерства образования и науки Российской Федерации от 12 марта 2014 г.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соответствующего уровня и направленности» (в ред. приказа Минпросвещения России от 17.01.2019 № 20); </w:t>
      </w:r>
    </w:p>
    <w:p w:rsidR="00BF1625" w:rsidRPr="00BF1625" w:rsidRDefault="00BF1625" w:rsidP="00BF1625">
      <w:pPr>
        <w:pStyle w:val="20"/>
        <w:shd w:val="clear" w:color="auto" w:fill="auto"/>
        <w:spacing w:line="269" w:lineRule="exact"/>
        <w:ind w:firstLine="740"/>
        <w:jc w:val="both"/>
      </w:pPr>
      <w:r w:rsidRPr="00BF1625">
        <w:t xml:space="preserve">− Приказ Министерства просвещения Российской Федерации от 30.07.2020 №369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rsidR="00BF1625" w:rsidRPr="00BF1625" w:rsidRDefault="00BF1625" w:rsidP="00BF1625">
      <w:pPr>
        <w:pStyle w:val="20"/>
        <w:shd w:val="clear" w:color="auto" w:fill="auto"/>
        <w:spacing w:line="269" w:lineRule="exact"/>
        <w:ind w:firstLine="740"/>
        <w:jc w:val="both"/>
      </w:pPr>
      <w:r w:rsidRPr="00BF1625">
        <w:t xml:space="preserve">− Приказ Министерства просвещения Российской Федерации от 02.09.2020 № 458 «Об </w:t>
      </w:r>
      <w:r w:rsidRPr="00BF1625">
        <w:lastRenderedPageBreak/>
        <w:t>утверждении Порядка приема на обучение по образовательным программам начального общего, основного общего и среднего общего образования»;</w:t>
      </w:r>
    </w:p>
    <w:p w:rsidR="00BF1625" w:rsidRPr="00BF1625" w:rsidRDefault="00BF1625" w:rsidP="00BF1625">
      <w:pPr>
        <w:pStyle w:val="20"/>
        <w:shd w:val="clear" w:color="auto" w:fill="auto"/>
        <w:spacing w:line="269" w:lineRule="exact"/>
        <w:ind w:firstLine="740"/>
        <w:jc w:val="both"/>
      </w:pPr>
      <w:r w:rsidRPr="00BF1625">
        <w:t xml:space="preserve"> − Приказ Министерства образования и науки Российской Федерации от 9 декабря 2013 г. № 1315 «Об утверждении примерной формы договора об образовании по образовательным программам начального общего, основного общего и среднего общего образования»; </w:t>
      </w:r>
    </w:p>
    <w:p w:rsidR="00BF1625" w:rsidRPr="00BF1625" w:rsidRDefault="00BF1625" w:rsidP="00BF1625">
      <w:pPr>
        <w:pStyle w:val="20"/>
        <w:shd w:val="clear" w:color="auto" w:fill="auto"/>
        <w:spacing w:line="269" w:lineRule="exact"/>
        <w:ind w:firstLine="740"/>
        <w:jc w:val="both"/>
      </w:pPr>
      <w:r w:rsidRPr="00BF1625">
        <w:t xml:space="preserve">− Приказ Министерства просвещения Российской Федерации от 20 мая 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 ред. приказов Минпросвещения России от 23.12.2020 № 766); </w:t>
      </w:r>
    </w:p>
    <w:p w:rsidR="00BF1625" w:rsidRPr="00BF1625" w:rsidRDefault="00BF1625" w:rsidP="00BF1625">
      <w:pPr>
        <w:pStyle w:val="20"/>
        <w:shd w:val="clear" w:color="auto" w:fill="auto"/>
        <w:spacing w:line="269" w:lineRule="exact"/>
        <w:ind w:firstLine="740"/>
        <w:jc w:val="both"/>
      </w:pPr>
      <w:r w:rsidRPr="00BF1625">
        <w:t xml:space="preserve">− Приказ Федеральной службы по надзору в сфере образования и науки от 6 мая 2019 г. № 590, приказ Министерства просвещения Российской Федерации от 6 мая 2019 г. № 219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 </w:t>
      </w:r>
    </w:p>
    <w:p w:rsidR="00BF1625" w:rsidRPr="00BF1625" w:rsidRDefault="00BF1625" w:rsidP="00BF1625">
      <w:pPr>
        <w:pStyle w:val="20"/>
        <w:shd w:val="clear" w:color="auto" w:fill="auto"/>
        <w:spacing w:line="269" w:lineRule="exact"/>
        <w:ind w:firstLine="740"/>
        <w:jc w:val="both"/>
      </w:pPr>
      <w:r w:rsidRPr="00BF1625">
        <w:t xml:space="preserve"> − Постановление Правительства Российской Федерации от 11 июня 2014 г. № 540 «Об утверждении Положения о Всероссийском физкультурно-спортивном комплексе «Готов к труду и обороне» (ГТО)» (c изменениями от 29.11.2018 № 1439); </w:t>
      </w:r>
    </w:p>
    <w:p w:rsidR="00BF1625" w:rsidRPr="00BF1625" w:rsidRDefault="00BF1625" w:rsidP="00BF1625">
      <w:pPr>
        <w:pStyle w:val="20"/>
        <w:shd w:val="clear" w:color="auto" w:fill="auto"/>
        <w:spacing w:line="269" w:lineRule="exact"/>
        <w:ind w:firstLine="740"/>
        <w:jc w:val="both"/>
      </w:pPr>
      <w:r w:rsidRPr="00BF1625">
        <w:t xml:space="preserve">− Приказ Министерства образования и науки Российской Федерации от 24 ноября 2011 г. № МД – 1552/03 «Об оснащении ОУ учебным и учебно-лабораторным оборудованием»; </w:t>
      </w:r>
    </w:p>
    <w:p w:rsidR="00BF1625" w:rsidRPr="00BF1625" w:rsidRDefault="00BF1625" w:rsidP="00BF1625">
      <w:pPr>
        <w:pStyle w:val="20"/>
        <w:shd w:val="clear" w:color="auto" w:fill="auto"/>
        <w:spacing w:line="269" w:lineRule="exact"/>
        <w:ind w:firstLine="740"/>
        <w:jc w:val="both"/>
      </w:pPr>
      <w:r w:rsidRPr="00BF1625">
        <w:t xml:space="preserve">− Приказ Министерства образования и науки Российской Федерации от 10 декабря 2013 г. № 1324 «Об утверждении показателей деятельности образовательной организации, подлежащей самообследованию» (в ред. приказа Минобрнауки России от 15.02.2017 № 136); </w:t>
      </w:r>
    </w:p>
    <w:p w:rsidR="00BF1625" w:rsidRPr="00BF1625" w:rsidRDefault="00BF1625" w:rsidP="00BF1625">
      <w:pPr>
        <w:pStyle w:val="20"/>
        <w:shd w:val="clear" w:color="auto" w:fill="auto"/>
        <w:spacing w:line="269" w:lineRule="exact"/>
        <w:ind w:firstLine="740"/>
        <w:jc w:val="both"/>
      </w:pPr>
      <w:r w:rsidRPr="00BF1625">
        <w:t xml:space="preserve">− Письмо Министерства образования и науки Российской Федерации от 19 апреля 2018 г. № 08-1035 «О порядке проведения самообследования образовательной организации»; </w:t>
      </w:r>
    </w:p>
    <w:p w:rsidR="00BF1625" w:rsidRPr="00BF1625" w:rsidRDefault="00BF1625" w:rsidP="00BF1625">
      <w:pPr>
        <w:pStyle w:val="20"/>
        <w:shd w:val="clear" w:color="auto" w:fill="auto"/>
        <w:spacing w:line="269" w:lineRule="exact"/>
        <w:ind w:firstLine="740"/>
        <w:jc w:val="both"/>
      </w:pPr>
      <w:r w:rsidRPr="00BF1625">
        <w:t xml:space="preserve">− Приказ Министерства образования и науки Российской Федерации от 22 сентября 2017 г. № 955 «Об утверждении показателей мониторинга системы образования» (в ред. Приказа Рособрнадзора № 1684, Минпросвещения России № 694, Минобрнауки России № 1377 от 18.12.2019); </w:t>
      </w:r>
    </w:p>
    <w:p w:rsidR="00BF1625" w:rsidRPr="00BF1625" w:rsidRDefault="00BF1625" w:rsidP="00BF1625">
      <w:pPr>
        <w:pStyle w:val="20"/>
        <w:shd w:val="clear" w:color="auto" w:fill="auto"/>
        <w:spacing w:line="269" w:lineRule="exact"/>
        <w:ind w:firstLine="740"/>
        <w:jc w:val="both"/>
      </w:pPr>
      <w:r w:rsidRPr="00BF1625">
        <w:t>− Приказ Министерства образования и науки Российской Федерации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BF1625" w:rsidRPr="00BF1625" w:rsidRDefault="00BF1625" w:rsidP="00BF1625">
      <w:pPr>
        <w:pStyle w:val="20"/>
        <w:shd w:val="clear" w:color="auto" w:fill="auto"/>
        <w:spacing w:line="269" w:lineRule="exact"/>
        <w:ind w:firstLine="740"/>
        <w:jc w:val="both"/>
      </w:pPr>
      <w:r w:rsidRPr="00BF1625">
        <w:t xml:space="preserve"> − Письмо Министерства образования и науки Российской Федерации от 17 мая 2018 г. № 08-1214 «Об изучении второго иностранного языка»; − Письмо Министерства просвещения Российской Федерации от 16 апреля 2019 г. № MP-507/02 «О направлении уточнённого перечня примерного оборудования для внедрения целевой модели цифровой образовательной среды в общеобразовательных организациях и профессиональных общеобразовательных организациях»; </w:t>
      </w:r>
    </w:p>
    <w:p w:rsidR="00BF1625" w:rsidRPr="00BF1625" w:rsidRDefault="00BF1625" w:rsidP="00BF1625">
      <w:pPr>
        <w:pStyle w:val="20"/>
        <w:shd w:val="clear" w:color="auto" w:fill="auto"/>
        <w:spacing w:line="269" w:lineRule="exact"/>
        <w:ind w:firstLine="740"/>
        <w:jc w:val="both"/>
      </w:pPr>
      <w:r w:rsidRPr="00BF1625">
        <w:t xml:space="preserve">− Постановление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(в ред. Постановлений Правительства РФ от 20.10.2015 № 1120, от 17.05.2017 № 575, от 07.08.2017 № 944, от 29.11.2018 № 1439, от 21.03.2019 № 292); </w:t>
      </w:r>
    </w:p>
    <w:p w:rsidR="00BF1625" w:rsidRPr="00BF1625" w:rsidRDefault="00BF1625" w:rsidP="00BF1625">
      <w:pPr>
        <w:pStyle w:val="20"/>
        <w:shd w:val="clear" w:color="auto" w:fill="auto"/>
        <w:spacing w:line="269" w:lineRule="exact"/>
        <w:ind w:firstLine="740"/>
        <w:jc w:val="both"/>
      </w:pPr>
      <w:r w:rsidRPr="00BF1625">
        <w:t>− Письмо Министерства образования и науки Российской Федерации от 11 марта 2016 г. № ВК-452/07 «О введении ФГОС ОВЗ»; − Письмо Министерства образования и науки Российской Федерации от 18 июня 2015 г. № НТ-670/08 «О направлении методических рекомендаций» (вместе с «Методическими рекомендациями по организации самоподготовки учащихся при осуществлении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F1625" w:rsidRPr="00BF1625" w:rsidRDefault="00BF1625" w:rsidP="00BF1625">
      <w:pPr>
        <w:pStyle w:val="20"/>
        <w:shd w:val="clear" w:color="auto" w:fill="auto"/>
        <w:spacing w:line="269" w:lineRule="exact"/>
        <w:ind w:firstLine="740"/>
        <w:jc w:val="both"/>
      </w:pPr>
      <w:r w:rsidRPr="00BF1625">
        <w:t xml:space="preserve"> − Письмо Министерства спорта, туризма и молодежной политики Российской Федерации от 13 сентября 2010 г. № ЮН-02-09/4912 и Министерства образования  и науки Российской Федерации от 7 сентября 2010 г. №ИК-1374/19 «О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 </w:t>
      </w:r>
    </w:p>
    <w:p w:rsidR="00BF1625" w:rsidRPr="00BF1625" w:rsidRDefault="00BF1625" w:rsidP="00BF1625">
      <w:pPr>
        <w:pStyle w:val="20"/>
        <w:shd w:val="clear" w:color="auto" w:fill="auto"/>
        <w:spacing w:line="269" w:lineRule="exact"/>
        <w:ind w:firstLine="740"/>
        <w:jc w:val="both"/>
      </w:pPr>
      <w:r w:rsidRPr="00BF1625">
        <w:lastRenderedPageBreak/>
        <w:t xml:space="preserve">− Письмо Министерства образования и науки Российской Федерации от 25 ноября 2015 г. № 08-2091 «О направлении функциональных требований» (вместе с «Функциональными требованиями к зданиям и помещениям общеобразовательных организаций с учетом перспективных задач развития системы общего образования»); </w:t>
      </w:r>
    </w:p>
    <w:p w:rsidR="00BF1625" w:rsidRPr="00BF1625" w:rsidRDefault="00BF1625" w:rsidP="00BF1625">
      <w:pPr>
        <w:pStyle w:val="20"/>
        <w:shd w:val="clear" w:color="auto" w:fill="auto"/>
        <w:spacing w:line="269" w:lineRule="exact"/>
        <w:ind w:firstLine="740"/>
        <w:jc w:val="both"/>
      </w:pPr>
      <w:r w:rsidRPr="00BF1625">
        <w:t xml:space="preserve">− Письмо Министерства образования и науки Российской Федерации от 7 августа 2014 г. № 08-1045 «Об изучении основ бюджетной грамотности в системе общего образования»; </w:t>
      </w:r>
    </w:p>
    <w:p w:rsidR="00BF1625" w:rsidRPr="00BF1625" w:rsidRDefault="00BF1625" w:rsidP="00BF1625">
      <w:pPr>
        <w:pStyle w:val="20"/>
        <w:shd w:val="clear" w:color="auto" w:fill="auto"/>
        <w:spacing w:line="269" w:lineRule="exact"/>
        <w:ind w:firstLine="740"/>
        <w:jc w:val="both"/>
      </w:pPr>
      <w:r w:rsidRPr="00BF1625">
        <w:t xml:space="preserve">− Письмо Министерства образования и науки Российской Федерации от 2 декабря 2015 г. № 08-1447 «О направлении методических рекомендаций» (вместе с «Методическими рекомендациями по механизмам учета результатов выполнения нормативов Всероссийского физкультурно-спортивного комплекса «Готов к труду и обороне» (ГТО) при осуществлении текущего контроля и промежуточной аттестации обучающихся по учебному предмету «Физическая культура»); </w:t>
      </w:r>
    </w:p>
    <w:p w:rsidR="00BF1625" w:rsidRPr="00BF1625" w:rsidRDefault="00BF1625" w:rsidP="00BF1625">
      <w:pPr>
        <w:pStyle w:val="20"/>
        <w:shd w:val="clear" w:color="auto" w:fill="auto"/>
        <w:spacing w:line="269" w:lineRule="exact"/>
        <w:ind w:firstLine="740"/>
        <w:jc w:val="both"/>
      </w:pPr>
      <w:r w:rsidRPr="00BF1625">
        <w:t xml:space="preserve">− Письмо Департамента государственной политики в сфере общего образования Министерства образования и науки РФ от 25 мая 2015 г. № 08-761 «Об изучении предметных областей: «Основы религиозных культур и светской этики», «Основы духовно-нравственной культуры народов России»; </w:t>
      </w:r>
    </w:p>
    <w:p w:rsidR="00BF1625" w:rsidRPr="00BF1625" w:rsidRDefault="00BF1625" w:rsidP="00BF1625">
      <w:pPr>
        <w:pStyle w:val="20"/>
        <w:shd w:val="clear" w:color="auto" w:fill="auto"/>
        <w:spacing w:line="269" w:lineRule="exact"/>
        <w:ind w:firstLine="740"/>
        <w:jc w:val="both"/>
      </w:pPr>
      <w:r w:rsidRPr="00BF1625">
        <w:t xml:space="preserve">− Письмо Министерства образования и науки Российской Федерации от 28 октября 2010 г. № 13-312 «О подготовке Публичных докладов» (вместе с «Общими рекомендациями по подготовке Публичных докладов региональных (муниципальных) органов управления образованием и образовательных учреждений»); </w:t>
      </w:r>
    </w:p>
    <w:p w:rsidR="00BF1625" w:rsidRPr="00BF1625" w:rsidRDefault="00BF1625" w:rsidP="00BF1625">
      <w:pPr>
        <w:pStyle w:val="20"/>
        <w:shd w:val="clear" w:color="auto" w:fill="auto"/>
        <w:spacing w:line="269" w:lineRule="exact"/>
        <w:ind w:firstLine="740"/>
        <w:jc w:val="both"/>
      </w:pPr>
      <w:r w:rsidRPr="00BF1625">
        <w:t>− Письмо Министерства образования и науки Российской Федерации от 19 апреля 2018 г. № 08-1035 «О порядке проведения самообследования образовательной организации»;</w:t>
      </w:r>
    </w:p>
    <w:p w:rsidR="00BF1625" w:rsidRPr="00BF1625" w:rsidRDefault="00BF1625" w:rsidP="00BF1625">
      <w:pPr>
        <w:pStyle w:val="20"/>
        <w:shd w:val="clear" w:color="auto" w:fill="auto"/>
        <w:spacing w:line="269" w:lineRule="exact"/>
        <w:ind w:firstLine="740"/>
        <w:jc w:val="both"/>
      </w:pPr>
      <w:r w:rsidRPr="00BF1625">
        <w:t xml:space="preserve"> − Письмо Министерства образования и науки Российской Федерации от 16 мая 2012 г. № МД-520/19 «Об оснащении спортивных залов и сооружений общеобразовательных учреждений» (вместе с «Примерным перечнем и характеристиками современного спортивного оборудования и инвентаря для оснащения спортивных залов и сооружений государственных и муниципальных общеобразовательных учреждений»); </w:t>
      </w:r>
    </w:p>
    <w:p w:rsidR="00BF1625" w:rsidRPr="00BF1625" w:rsidRDefault="00BF1625" w:rsidP="00BF1625">
      <w:pPr>
        <w:pStyle w:val="20"/>
        <w:shd w:val="clear" w:color="auto" w:fill="auto"/>
        <w:spacing w:line="269" w:lineRule="exact"/>
        <w:ind w:firstLine="740"/>
        <w:jc w:val="both"/>
      </w:pPr>
      <w:r w:rsidRPr="00BF1625">
        <w:t>− Письмо Министерства просвещения Российской Федерации от 16 апреля 2019 г. № МР-507/02 «О направлении уточненного перечня примерного оборудования для внедрения целевой модели цифровой образовательной среды в общеобразовательных организациях и профессиональных общеобразовательных организациях»;</w:t>
      </w:r>
    </w:p>
    <w:p w:rsidR="00BF1625" w:rsidRPr="00BF1625" w:rsidRDefault="00BF1625" w:rsidP="00BF1625">
      <w:pPr>
        <w:pStyle w:val="20"/>
        <w:shd w:val="clear" w:color="auto" w:fill="auto"/>
        <w:spacing w:line="269" w:lineRule="exact"/>
        <w:ind w:firstLine="740"/>
        <w:jc w:val="both"/>
      </w:pPr>
      <w:r w:rsidRPr="00BF1625">
        <w:t xml:space="preserve"> − Письмо Министерства образования и науки Российской Федерации от 3 августа 2015 г. № 08-1189 «О направлении информации» (вместе с «Методическими рекомендациями по воспитанию антикоррупционного мировоззрения у школьников и студентов»);</w:t>
      </w:r>
    </w:p>
    <w:p w:rsidR="00BF1625" w:rsidRPr="00BF1625" w:rsidRDefault="00BF1625" w:rsidP="00BF1625">
      <w:pPr>
        <w:pStyle w:val="20"/>
        <w:shd w:val="clear" w:color="auto" w:fill="auto"/>
        <w:spacing w:line="269" w:lineRule="exact"/>
        <w:ind w:firstLine="740"/>
        <w:jc w:val="both"/>
      </w:pPr>
      <w:r w:rsidRPr="00BF1625">
        <w:t>− Письмо Министерства образования и науки Российской Федерации от 6 мая 2013 г. № 08-535 «О формировании культуры работы со словарями в системе общего образования Российской Федерации (методические рекомендации)»;</w:t>
      </w:r>
    </w:p>
    <w:p w:rsidR="00BF1625" w:rsidRPr="00BF1625" w:rsidRDefault="00BF1625" w:rsidP="00BF1625">
      <w:pPr>
        <w:pStyle w:val="20"/>
        <w:shd w:val="clear" w:color="auto" w:fill="auto"/>
        <w:spacing w:line="269" w:lineRule="exact"/>
        <w:ind w:firstLine="740"/>
        <w:jc w:val="both"/>
      </w:pPr>
      <w:r w:rsidRPr="00BF1625">
        <w:t xml:space="preserve"> − Письмо Министерства образования и науки Российской Федерации от 14 апреля 2016 г. № 08-703 «Об использовании карт в образовательной деятельности»; </w:t>
      </w:r>
    </w:p>
    <w:p w:rsidR="00BF1625" w:rsidRPr="00BF1625" w:rsidRDefault="00BF1625" w:rsidP="00BF1625">
      <w:pPr>
        <w:pStyle w:val="20"/>
        <w:shd w:val="clear" w:color="auto" w:fill="auto"/>
        <w:spacing w:line="269" w:lineRule="exact"/>
        <w:ind w:firstLine="740"/>
        <w:jc w:val="both"/>
      </w:pPr>
      <w:r w:rsidRPr="00BF1625">
        <w:t xml:space="preserve">− Письмо Министерства просвещения Российской Федерации от 23 октября 2019 г. № ВБ-47/04 «Об использовании рабочих тетрадей»; </w:t>
      </w:r>
    </w:p>
    <w:p w:rsidR="00BF1625" w:rsidRPr="00BF1625" w:rsidRDefault="00BF1625" w:rsidP="00BF1625">
      <w:pPr>
        <w:pStyle w:val="20"/>
        <w:shd w:val="clear" w:color="auto" w:fill="auto"/>
        <w:spacing w:line="269" w:lineRule="exact"/>
        <w:ind w:firstLine="740"/>
        <w:jc w:val="both"/>
      </w:pPr>
      <w:r w:rsidRPr="00BF1625">
        <w:t>− Приказ Министерства Просвещения Российской Федерации от 11 декабря 2020 года №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BF1625" w:rsidRPr="00BF1625" w:rsidRDefault="00BF1625" w:rsidP="00BF1625">
      <w:pPr>
        <w:pStyle w:val="20"/>
        <w:shd w:val="clear" w:color="auto" w:fill="auto"/>
        <w:spacing w:line="269" w:lineRule="exact"/>
        <w:ind w:firstLine="740"/>
        <w:jc w:val="both"/>
      </w:pPr>
      <w:r w:rsidRPr="00BF1625">
        <w:t xml:space="preserve"> − Приказ Министерства Просвещения РФ от 06 мая 2019 года № 219 «Об утверждении методологии и критериев оценки качества общего образования в ОО на основе практики международных исследований качества подготовки обучающихся»;</w:t>
      </w:r>
    </w:p>
    <w:p w:rsidR="00BF1625" w:rsidRPr="00BF1625" w:rsidRDefault="00BF1625" w:rsidP="00BF1625">
      <w:pPr>
        <w:pStyle w:val="20"/>
        <w:shd w:val="clear" w:color="auto" w:fill="auto"/>
        <w:spacing w:line="269" w:lineRule="exact"/>
        <w:ind w:firstLine="740"/>
        <w:jc w:val="both"/>
      </w:pPr>
      <w:r w:rsidRPr="00BF1625">
        <w:t xml:space="preserve"> − Письмо Министерства просвещения РФ от 12 сентября 2019 года № ТС-2176/04 «О материалах для формирования и оценки функциональной грамотности обучающихся»; </w:t>
      </w:r>
    </w:p>
    <w:p w:rsidR="00BF1625" w:rsidRPr="00BF1625" w:rsidRDefault="00BF1625" w:rsidP="00BF1625">
      <w:pPr>
        <w:pStyle w:val="20"/>
        <w:shd w:val="clear" w:color="auto" w:fill="auto"/>
        <w:spacing w:line="269" w:lineRule="exact"/>
        <w:ind w:firstLine="740"/>
        <w:jc w:val="both"/>
      </w:pPr>
      <w:r w:rsidRPr="00BF1625">
        <w:t xml:space="preserve">− Приказ Министерства Просвещения РФ от 06 мая 2019 года № 219 «Об утверждении методологии и критериев оценки качества общего образования в общеобразовательных организациях»; − 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w:t>
      </w:r>
      <w:r w:rsidRPr="00BF1625">
        <w:lastRenderedPageBreak/>
        <w:t xml:space="preserve">оздоровления молодёжи»; </w:t>
      </w:r>
    </w:p>
    <w:p w:rsidR="00BF1625" w:rsidRPr="00BF1625" w:rsidRDefault="00BF1625" w:rsidP="00BF1625">
      <w:pPr>
        <w:pStyle w:val="20"/>
        <w:shd w:val="clear" w:color="auto" w:fill="auto"/>
        <w:spacing w:line="269" w:lineRule="exact"/>
        <w:ind w:firstLine="740"/>
        <w:jc w:val="both"/>
      </w:pPr>
      <w:r w:rsidRPr="00BF1625">
        <w:t>−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BF1625" w:rsidRPr="00BF1625" w:rsidRDefault="00BF1625" w:rsidP="00BF1625">
      <w:pPr>
        <w:pStyle w:val="20"/>
        <w:shd w:val="clear" w:color="auto" w:fill="auto"/>
        <w:spacing w:line="269" w:lineRule="exact"/>
        <w:ind w:firstLine="740"/>
        <w:jc w:val="both"/>
      </w:pPr>
      <w:r w:rsidRPr="00BF1625">
        <w:t xml:space="preserve"> − Методические рекомендации об использовании устройств мобильной связи в общеобразовательных организациях (утв. Роспотребнадзором № МР 2.4.0150-19, Рособрнадзором № 01-230/13-01 14.08.2019) (вместе с «Результатами исследований, показавших отрицательные последствия использования устройств мобильной связи на здоровье детей», «Памяткой для обучающихся,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w:t>
      </w:r>
    </w:p>
    <w:p w:rsidR="00BF1625" w:rsidRPr="00BF1625" w:rsidRDefault="00BF1625" w:rsidP="00BF1625">
      <w:pPr>
        <w:pStyle w:val="20"/>
        <w:shd w:val="clear" w:color="auto" w:fill="auto"/>
        <w:spacing w:line="269" w:lineRule="exact"/>
        <w:ind w:firstLine="740"/>
        <w:jc w:val="both"/>
      </w:pPr>
      <w:r w:rsidRPr="00BF1625">
        <w:t xml:space="preserve"> − Приказ Министерства просвещения Российской Федерации от 17 марта 2020 г. №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rsidR="00BF1625" w:rsidRPr="00BF1625" w:rsidRDefault="00BF1625" w:rsidP="00BF1625">
      <w:pPr>
        <w:pStyle w:val="20"/>
        <w:shd w:val="clear" w:color="auto" w:fill="auto"/>
        <w:spacing w:line="269" w:lineRule="exact"/>
        <w:ind w:firstLine="740"/>
        <w:jc w:val="both"/>
      </w:pPr>
      <w:r w:rsidRPr="00BF1625">
        <w:t>− Приказ Министерства просвещения Российской Федерации от 17 марта 2020 г. № 104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Федерации»;</w:t>
      </w:r>
    </w:p>
    <w:p w:rsidR="00BF1625" w:rsidRPr="00BF1625" w:rsidRDefault="00BF1625" w:rsidP="00BF1625">
      <w:pPr>
        <w:pStyle w:val="20"/>
        <w:shd w:val="clear" w:color="auto" w:fill="auto"/>
        <w:spacing w:line="269" w:lineRule="exact"/>
        <w:ind w:firstLine="740"/>
        <w:jc w:val="both"/>
      </w:pPr>
      <w:r w:rsidRPr="00BF1625">
        <w:t xml:space="preserve"> − Постановление Главного государственного санитарного врача Российской Федерации от 30 июня 2020 года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(с изменениями на 24 марта 2021 года);</w:t>
      </w:r>
    </w:p>
    <w:p w:rsidR="00BF1625" w:rsidRPr="00BF1625" w:rsidRDefault="00BF1625" w:rsidP="00BF1625">
      <w:pPr>
        <w:pStyle w:val="20"/>
        <w:shd w:val="clear" w:color="auto" w:fill="auto"/>
        <w:spacing w:line="269" w:lineRule="exact"/>
        <w:ind w:firstLine="740"/>
        <w:jc w:val="both"/>
      </w:pPr>
      <w:r w:rsidRPr="00BF1625">
        <w:t xml:space="preserve"> − Письмо Федерального государственного бюджетного научного учреждения «Институт изучения детства, семьи и воспитания Российской академии образования» от 31 августа 2021 года № 933-01 «О примерной программе воспитания для общеобразовательных организаций»; </w:t>
      </w:r>
    </w:p>
    <w:p w:rsidR="00BF1625" w:rsidRPr="00BF1625" w:rsidRDefault="00BF1625" w:rsidP="00BF1625">
      <w:pPr>
        <w:pStyle w:val="20"/>
        <w:shd w:val="clear" w:color="auto" w:fill="auto"/>
        <w:spacing w:line="269" w:lineRule="exact"/>
        <w:ind w:firstLine="740"/>
        <w:jc w:val="both"/>
      </w:pPr>
      <w:r w:rsidRPr="00BF1625">
        <w:t>− Письмо Министерства Просвещения Российской Федерации от 11 ноября 2021 года 303-1899 «Об обеспечении учебными изданиями (учебниками и учебными пособиями) обучающихся в 2022-23 учебном году»;</w:t>
      </w:r>
    </w:p>
    <w:p w:rsidR="00BF1625" w:rsidRPr="00BF1625" w:rsidRDefault="00BF1625" w:rsidP="00BF1625">
      <w:pPr>
        <w:pStyle w:val="20"/>
        <w:shd w:val="clear" w:color="auto" w:fill="auto"/>
        <w:spacing w:line="269" w:lineRule="exact"/>
        <w:ind w:firstLine="740"/>
        <w:jc w:val="both"/>
      </w:pPr>
      <w:r w:rsidRPr="00BF1625">
        <w:t xml:space="preserve"> − Письмо Министерства просвещения РФ от 26 января 2021 № ТВ-94-04 «Об электронном банке тренировочных заданий по оценке функциональной грамотности»; </w:t>
      </w:r>
    </w:p>
    <w:p w:rsidR="00BF1625" w:rsidRPr="00BF1625" w:rsidRDefault="00BF1625" w:rsidP="00BF1625">
      <w:pPr>
        <w:pStyle w:val="20"/>
        <w:shd w:val="clear" w:color="auto" w:fill="auto"/>
        <w:spacing w:line="269" w:lineRule="exact"/>
        <w:ind w:firstLine="740"/>
        <w:jc w:val="both"/>
      </w:pPr>
      <w:r w:rsidRPr="00BF1625">
        <w:t xml:space="preserve">− Письмо Министерства просвещения Российской Федерации от 17 сентября 2021 № 03-1526 «О методическом обеспечении работы по повышению функциональной грамотности»; </w:t>
      </w:r>
    </w:p>
    <w:p w:rsidR="00BF1625" w:rsidRPr="00BF1625" w:rsidRDefault="00BF1625" w:rsidP="00BF1625">
      <w:pPr>
        <w:pStyle w:val="20"/>
        <w:shd w:val="clear" w:color="auto" w:fill="auto"/>
        <w:spacing w:line="269" w:lineRule="exact"/>
        <w:ind w:firstLine="740"/>
        <w:jc w:val="both"/>
      </w:pPr>
      <w:r w:rsidRPr="00BF1625">
        <w:t>− Письмо Министерства просвещения Российской Федерации от 22 марта 2021 года № 04-238 «Об электронном банке тренировочных заданий по оценке функциональной грамотности»; − Письмо Министерства просвещения Российской Федерации от 31 августа 2021 года № 03-1420 «Об изучении учебного предмета «Второй иностранный язык»;</w:t>
      </w:r>
    </w:p>
    <w:p w:rsidR="00BF1625" w:rsidRPr="00BF1625" w:rsidRDefault="00BF1625" w:rsidP="00BF1625">
      <w:pPr>
        <w:pStyle w:val="20"/>
        <w:shd w:val="clear" w:color="auto" w:fill="auto"/>
        <w:spacing w:line="269" w:lineRule="exact"/>
        <w:ind w:firstLine="740"/>
        <w:jc w:val="both"/>
      </w:pPr>
      <w:r w:rsidRPr="00BF1625">
        <w:t xml:space="preserve"> − Письмо Министерства просвещения Российской Федерации от 15 февраля 2022 года № АЗ-113/03 «О направлении методических рекомендаций (вместе с Информационно-методическим письмом о введении федеральных государственных образовательных стандартов начального общего и основного общего образования)». Регионального уровня: </w:t>
      </w:r>
    </w:p>
    <w:p w:rsidR="00BF1625" w:rsidRPr="00BF1625" w:rsidRDefault="00BF1625" w:rsidP="00BF1625">
      <w:pPr>
        <w:pStyle w:val="20"/>
        <w:shd w:val="clear" w:color="auto" w:fill="auto"/>
        <w:spacing w:line="269" w:lineRule="exact"/>
        <w:ind w:firstLine="740"/>
        <w:jc w:val="both"/>
      </w:pPr>
      <w:r w:rsidRPr="00BF1625">
        <w:t xml:space="preserve">− Постановление Правительства ХМАО – Югры «О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от 9 августа 2013 г. № 303-п (в ред. постановлений Правительства ХМАО – Югры от 09.09.2016 № 346-п; от 22.01.2021 № 8-п, от 27.05.2022 № 235-п); </w:t>
      </w:r>
    </w:p>
    <w:p w:rsidR="00BF1625" w:rsidRPr="00BF1625" w:rsidRDefault="00BF1625" w:rsidP="00BF1625">
      <w:pPr>
        <w:pStyle w:val="20"/>
        <w:shd w:val="clear" w:color="auto" w:fill="auto"/>
        <w:spacing w:line="269" w:lineRule="exact"/>
        <w:ind w:firstLine="740"/>
        <w:jc w:val="both"/>
      </w:pPr>
      <w:r w:rsidRPr="00BF1625">
        <w:t xml:space="preserve">− Приказ Департамента образования и молодежной политики Ханты-Мансийского автономного округа – Югры от 20.09.2021 № 10-П-1244 «Об утверждении регионального плана </w:t>
      </w:r>
      <w:r w:rsidRPr="00BF1625">
        <w:lastRenderedPageBreak/>
        <w:t xml:space="preserve">мероприятий («дорожная карта»), направленных на формирование и оценку функциональной грамотности обучающихся общеобразовательных организаций Ханты-Мансийского автономного округа – Югры на 2022-2023 учебный год» (в ред. от 20.12.2021 № 10-П-1814); </w:t>
      </w:r>
    </w:p>
    <w:p w:rsidR="00BF1625" w:rsidRPr="00BF1625" w:rsidRDefault="00BF1625" w:rsidP="00BF1625">
      <w:pPr>
        <w:pStyle w:val="20"/>
        <w:shd w:val="clear" w:color="auto" w:fill="auto"/>
        <w:spacing w:line="269" w:lineRule="exact"/>
        <w:ind w:firstLine="740"/>
        <w:jc w:val="both"/>
      </w:pPr>
      <w:r w:rsidRPr="00BF1625">
        <w:t xml:space="preserve">− Приказ Департамента образования и молодежной политики Ханты-Мансийского автономного округа – Югры от 25 февраля 2022 года № 10-П-221 «Об утверждении регионального плана мероприятий («дорожной карты») по введению обновленных федеральных государственных образовательных стандартов начального и основного общего образования в общеобразовательных организациях Ханты-Мансийского автономного округа – Югры на 2022 год» ( в ред. приказа от 22.03.2022 № 10-П-368); </w:t>
      </w:r>
    </w:p>
    <w:p w:rsidR="00BF1625" w:rsidRPr="00BF1625" w:rsidRDefault="00BF1625" w:rsidP="00BF1625">
      <w:pPr>
        <w:pStyle w:val="20"/>
        <w:shd w:val="clear" w:color="auto" w:fill="auto"/>
        <w:spacing w:line="269" w:lineRule="exact"/>
        <w:ind w:firstLine="740"/>
        <w:jc w:val="both"/>
      </w:pPr>
      <w:r w:rsidRPr="00BF1625">
        <w:t>− Приказ Департамента образования и науки Ханты-Мансийского автономного округа – Югры от 29.04.2022 № 10-П-825 «О проведении мониторинга готовности и реализации обновленных федеральных государственных образовательных стандартов начального общего и основного общего образования в общеобразовательных организациях Ханты-Мансийского автономного округа — Югры в 2022 году»;</w:t>
      </w:r>
    </w:p>
    <w:p w:rsidR="00BF1625" w:rsidRPr="00BF1625" w:rsidRDefault="00BF1625" w:rsidP="00BF1625">
      <w:pPr>
        <w:pStyle w:val="20"/>
        <w:shd w:val="clear" w:color="auto" w:fill="auto"/>
        <w:spacing w:line="264" w:lineRule="exact"/>
        <w:ind w:firstLine="740"/>
        <w:jc w:val="both"/>
      </w:pPr>
      <w:r w:rsidRPr="00BF1625">
        <w:t xml:space="preserve"> − Инструктивно-методическое письмо об организации образовательной деятельности в общеобразовательных организациях Ханты-Мансийского автономного округа – Югры в 2022-2023 учебном году. </w:t>
      </w:r>
    </w:p>
    <w:p w:rsidR="00BF1625" w:rsidRPr="00BF1625" w:rsidRDefault="00BF1625" w:rsidP="00BF1625">
      <w:pPr>
        <w:pStyle w:val="20"/>
        <w:shd w:val="clear" w:color="auto" w:fill="auto"/>
        <w:spacing w:line="264" w:lineRule="exact"/>
        <w:ind w:firstLine="740"/>
        <w:jc w:val="both"/>
      </w:pPr>
      <w:r w:rsidRPr="00BF1625">
        <w:t>-Уставом Муниципального бюджетного общеобразовательного учреждения «Карымкарская средняя общеобразовательная школа»;</w:t>
      </w:r>
    </w:p>
    <w:p w:rsidR="00BF1625" w:rsidRPr="00BF1625" w:rsidRDefault="00BF1625" w:rsidP="00BF1625">
      <w:pPr>
        <w:pStyle w:val="20"/>
        <w:shd w:val="clear" w:color="auto" w:fill="auto"/>
        <w:spacing w:line="264" w:lineRule="exact"/>
        <w:ind w:firstLine="0"/>
        <w:jc w:val="both"/>
      </w:pPr>
      <w:r w:rsidRPr="00BF1625">
        <w:t>-Основной образовательной программой основного общего образования Муниципального бюджетного общеобразовательного учреждения «Карымкарская средняя общеобразовательная школа».</w:t>
      </w:r>
    </w:p>
    <w:p w:rsidR="00BF1625" w:rsidRPr="00BF1625" w:rsidRDefault="00BF1625" w:rsidP="00BF1625">
      <w:pPr>
        <w:pStyle w:val="20"/>
        <w:shd w:val="clear" w:color="auto" w:fill="auto"/>
        <w:spacing w:line="264" w:lineRule="exact"/>
        <w:ind w:firstLine="740"/>
        <w:jc w:val="both"/>
      </w:pPr>
      <w:r w:rsidRPr="00BF1625">
        <w:t>-Учебный план обеспечивает выполнение гигиенических требований к режиму образовательного процесса, установленных СанПиН 2.4.2.2821-10, и предусматривает 5 летний нормативный срок освоения образовательных программ основного общего образования для V- IX классов.</w:t>
      </w:r>
    </w:p>
    <w:p w:rsidR="00BF1625" w:rsidRPr="001F0809" w:rsidRDefault="00BF1625" w:rsidP="001F0809">
      <w:pPr>
        <w:shd w:val="clear" w:color="auto" w:fill="FFFFFF"/>
        <w:spacing w:after="150" w:line="240" w:lineRule="auto"/>
        <w:ind w:firstLine="708"/>
        <w:rPr>
          <w:rFonts w:ascii="Times New Roman" w:eastAsia="Times New Roman" w:hAnsi="Times New Roman" w:cs="Times New Roman"/>
          <w:color w:val="000000"/>
          <w:lang w:eastAsia="ru-RU"/>
        </w:rPr>
      </w:pPr>
    </w:p>
    <w:p w:rsidR="001F0809" w:rsidRPr="001F0809" w:rsidRDefault="001F0809" w:rsidP="001F0809">
      <w:pPr>
        <w:shd w:val="clear" w:color="auto" w:fill="FFFFFF"/>
        <w:spacing w:after="150" w:line="240" w:lineRule="auto"/>
        <w:ind w:firstLine="708"/>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Данная программа внеурочной деятельности рассчитана на 1 год обучения (34 часа в год, 1 час в неделю).</w:t>
      </w:r>
    </w:p>
    <w:p w:rsidR="001F0809" w:rsidRPr="001F0809" w:rsidRDefault="001F0809" w:rsidP="001F0809">
      <w:pPr>
        <w:shd w:val="clear" w:color="auto" w:fill="FFFFFF"/>
        <w:spacing w:after="150" w:line="240" w:lineRule="auto"/>
        <w:jc w:val="center"/>
        <w:rPr>
          <w:rFonts w:ascii="Times New Roman" w:eastAsia="Times New Roman" w:hAnsi="Times New Roman" w:cs="Times New Roman"/>
          <w:color w:val="000000"/>
          <w:lang w:eastAsia="ru-RU"/>
        </w:rPr>
      </w:pPr>
      <w:r w:rsidRPr="001F0809">
        <w:rPr>
          <w:rFonts w:ascii="Times New Roman" w:eastAsia="Times New Roman" w:hAnsi="Times New Roman" w:cs="Times New Roman"/>
          <w:b/>
          <w:bCs/>
          <w:color w:val="000000"/>
          <w:lang w:eastAsia="ru-RU"/>
        </w:rPr>
        <w:t>Планируемые результаты изучения курса</w:t>
      </w:r>
    </w:p>
    <w:p w:rsidR="001F0809" w:rsidRPr="001F0809" w:rsidRDefault="001F0809" w:rsidP="001F0809">
      <w:pPr>
        <w:shd w:val="clear" w:color="auto" w:fill="FFFFFF"/>
        <w:spacing w:after="150" w:line="240" w:lineRule="auto"/>
        <w:ind w:firstLine="708"/>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В результате прохождения программы внеурочной деятельности “Естествознание” предполагается достичь следующих результатов:</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b/>
          <w:bCs/>
          <w:color w:val="000000"/>
          <w:lang w:eastAsia="ru-RU"/>
        </w:rPr>
        <w:t>Личностные результаты:</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формирование интереса к изучению природы</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развитие интеллектуальных и творческих способностей</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воспитание бережного отношения к природе, формирование экологического сознания</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развитие мотивации к получению новых знаний, дальнейшему изучению естественных наук.</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b/>
          <w:bCs/>
          <w:color w:val="000000"/>
          <w:lang w:eastAsia="ru-RU"/>
        </w:rPr>
        <w:t>Метапредметные результаты</w:t>
      </w:r>
      <w:r w:rsidRPr="001F0809">
        <w:rPr>
          <w:rFonts w:ascii="Times New Roman" w:eastAsia="Times New Roman" w:hAnsi="Times New Roman" w:cs="Times New Roman"/>
          <w:color w:val="000000"/>
          <w:lang w:eastAsia="ru-RU"/>
        </w:rPr>
        <w:t>:</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Познавательные:</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проводить простейшие наблюдения, измерения, опыты</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систематизировать и обобщать различные виды информации</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описывать собственные наблюдения или опыты, условия проведения, полученные результаты</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использовать дополнительные источники информации</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соблюдать правила проведения в опасных ситуациях.</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Регулятивные:</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понимание цели своих действий;</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lastRenderedPageBreak/>
        <w:t>• планирование действия с помощью учителя и самостоятельно;</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проявление познавательной и творческой инициативы;</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оценка правильности выполнения действий; самооценка и взаимооценка;</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адекватное восприятие предложений товарищей, учителей, родителей.</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Коммуникативные:</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составление текстов в устной и письменной формах;</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готовность слушать собеседника и вести диалог;</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готовность признавать возможность существования различных точек зрения и права каждого иметь свою;</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умение излагать своё мнение, аргументировать свою точку зрения и давать оценку событий;</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b/>
          <w:bCs/>
          <w:color w:val="000000"/>
          <w:lang w:eastAsia="ru-RU"/>
        </w:rPr>
        <w:t>Предметные результаты</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i/>
          <w:iCs/>
          <w:color w:val="000000"/>
          <w:lang w:eastAsia="ru-RU"/>
        </w:rPr>
        <w:t>Учащийся должен знать:</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строение веществ;</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различия простых и сложных веществ;</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особенности строения металлов;</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предельные и непредельные углеводороды;</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механизм действия ферментов, как биокатализаторов;</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функции белковых молекул, строение ДНК;</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понятие «вид», основные признаки вида, значение популяций;</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значение простейших и вирусов для человека;</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меры профилактики при вирусных и грибковых заболеваниях;</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систему органов кровообращения;</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биологическую роль старения;</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эмоциональные реакции человека и их связь с самочувствием и здоровьем;</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биоритмы человека и их свойства;</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природу сна и сновидений;</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влияние человека на экологию;</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роль химических элементов в организме человека;</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влияние условий на живые организмы, и их приспособленность;</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методы изучения наследственности;</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влияние наследственных изменений на поведение человека.</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i/>
          <w:iCs/>
          <w:color w:val="000000"/>
          <w:lang w:eastAsia="ru-RU"/>
        </w:rPr>
        <w:t>Учащийся должен уметь:</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оперировать понятиями «атом», «молекула», «химический элемент»;</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обобщать знания об особенностях металлов, их физических и химических свойствах, получении, применении;</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lastRenderedPageBreak/>
        <w:t>- объяснять свойства кислорода как химического элемента и как простого вещества;</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различать предельные и непредельные углеводороды;</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объяснять причины проявления заболеваний;</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различать вирусные и грибковые заболевания человека;</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распознавать и описывать на таблицах системы органов кровообращения, органы кровеносной системы;</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объяснять сущность понятий «иммунитет», «вакцинация», «лечебная сыворотка»;</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различать вакцину и сыворотку;</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объяснять понятия «память» и «обучение».</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определять форму естественного отбора;</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прогнозировать появление наследственных болезней у человека.</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b/>
          <w:bCs/>
          <w:color w:val="000000"/>
          <w:lang w:eastAsia="ru-RU"/>
        </w:rPr>
        <w:t>Формы организации внеурочной деятельности:</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устный опрос;</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тестовое задание;</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доклад;</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творческая работа: компьютерная презентация;</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ролевая игра;</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экскурсия;</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исследовательская работа;</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проект: групповой и индивидуальный.</w:t>
      </w:r>
    </w:p>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b/>
          <w:bCs/>
          <w:color w:val="000000"/>
          <w:lang w:eastAsia="ru-RU"/>
        </w:rPr>
        <w:t>Виды деятельности:</w:t>
      </w:r>
      <w:r w:rsidRPr="001F0809">
        <w:rPr>
          <w:rFonts w:ascii="Times New Roman" w:eastAsia="Times New Roman" w:hAnsi="Times New Roman" w:cs="Times New Roman"/>
          <w:color w:val="000000"/>
          <w:lang w:eastAsia="ru-RU"/>
        </w:rPr>
        <w:t> познавательно-исследовательская, игровая, коммуникативная, регулятивная.</w:t>
      </w:r>
    </w:p>
    <w:p w:rsidR="001F0809" w:rsidRPr="001F0809" w:rsidRDefault="001F0809" w:rsidP="001F0809">
      <w:pPr>
        <w:shd w:val="clear" w:color="auto" w:fill="FFFFFF"/>
        <w:spacing w:after="150" w:line="240" w:lineRule="auto"/>
        <w:jc w:val="center"/>
        <w:rPr>
          <w:rFonts w:ascii="Times New Roman" w:eastAsia="Times New Roman" w:hAnsi="Times New Roman" w:cs="Times New Roman"/>
          <w:color w:val="000000"/>
          <w:lang w:eastAsia="ru-RU"/>
        </w:rPr>
      </w:pPr>
      <w:r w:rsidRPr="001F0809">
        <w:rPr>
          <w:rFonts w:ascii="Times New Roman" w:eastAsia="Times New Roman" w:hAnsi="Times New Roman" w:cs="Times New Roman"/>
          <w:b/>
          <w:bCs/>
          <w:color w:val="000000"/>
          <w:lang w:eastAsia="ru-RU"/>
        </w:rPr>
        <w:t>СОДЕРЖАНИЕ КУРСА</w:t>
      </w:r>
    </w:p>
    <w:p w:rsidR="001F0809" w:rsidRPr="001F0809" w:rsidRDefault="001F0809" w:rsidP="001F0809">
      <w:pPr>
        <w:shd w:val="clear" w:color="auto" w:fill="FFFFFF"/>
        <w:spacing w:after="150" w:line="240" w:lineRule="auto"/>
        <w:jc w:val="center"/>
        <w:rPr>
          <w:rFonts w:ascii="Times New Roman" w:eastAsia="Times New Roman" w:hAnsi="Times New Roman" w:cs="Times New Roman"/>
          <w:color w:val="000000"/>
          <w:lang w:eastAsia="ru-RU"/>
        </w:rPr>
      </w:pPr>
      <w:r w:rsidRPr="001F0809">
        <w:rPr>
          <w:rFonts w:ascii="Times New Roman" w:eastAsia="Times New Roman" w:hAnsi="Times New Roman" w:cs="Times New Roman"/>
          <w:b/>
          <w:bCs/>
          <w:color w:val="000000"/>
          <w:lang w:eastAsia="ru-RU"/>
        </w:rPr>
        <w:t>Мир химии (8 часов)</w:t>
      </w:r>
    </w:p>
    <w:p w:rsidR="001F0809" w:rsidRPr="001F0809" w:rsidRDefault="001F0809" w:rsidP="001F0809">
      <w:pPr>
        <w:shd w:val="clear" w:color="auto" w:fill="FFFFFF"/>
        <w:spacing w:after="150" w:line="240" w:lineRule="auto"/>
        <w:ind w:firstLine="708"/>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Что такое металл. Куда девался кислород. Почему светит лампочка. Ферменты и не только. Углеводороды. Что жечь. Химические элементы в природе. Химические элементы в нашем организме. Выступления с докладами по выбранной теме.</w:t>
      </w:r>
    </w:p>
    <w:p w:rsidR="001F0809" w:rsidRPr="001F0809" w:rsidRDefault="001F0809" w:rsidP="001F0809">
      <w:pPr>
        <w:shd w:val="clear" w:color="auto" w:fill="FFFFFF"/>
        <w:spacing w:after="150" w:line="240" w:lineRule="auto"/>
        <w:jc w:val="center"/>
        <w:rPr>
          <w:rFonts w:ascii="Times New Roman" w:eastAsia="Times New Roman" w:hAnsi="Times New Roman" w:cs="Times New Roman"/>
          <w:color w:val="000000"/>
          <w:lang w:eastAsia="ru-RU"/>
        </w:rPr>
      </w:pPr>
      <w:r w:rsidRPr="001F0809">
        <w:rPr>
          <w:rFonts w:ascii="Times New Roman" w:eastAsia="Times New Roman" w:hAnsi="Times New Roman" w:cs="Times New Roman"/>
          <w:b/>
          <w:bCs/>
          <w:color w:val="000000"/>
          <w:lang w:eastAsia="ru-RU"/>
        </w:rPr>
        <w:t>Эволюция (5 часов)</w:t>
      </w:r>
    </w:p>
    <w:p w:rsidR="001F0809" w:rsidRPr="001F0809" w:rsidRDefault="001F0809" w:rsidP="001F0809">
      <w:pPr>
        <w:shd w:val="clear" w:color="auto" w:fill="FFFFFF"/>
        <w:spacing w:after="150" w:line="240" w:lineRule="auto"/>
        <w:ind w:firstLine="708"/>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Что такое «вид». Источник новизны. Что такое приспособленность. Мороз по коже. Жара и засуха. Легко ли быть большим.</w:t>
      </w:r>
    </w:p>
    <w:p w:rsidR="001F0809" w:rsidRPr="001F0809" w:rsidRDefault="001F0809" w:rsidP="001F0809">
      <w:pPr>
        <w:shd w:val="clear" w:color="auto" w:fill="FFFFFF"/>
        <w:spacing w:after="150" w:line="240" w:lineRule="auto"/>
        <w:jc w:val="center"/>
        <w:rPr>
          <w:rFonts w:ascii="Times New Roman" w:eastAsia="Times New Roman" w:hAnsi="Times New Roman" w:cs="Times New Roman"/>
          <w:color w:val="000000"/>
          <w:lang w:eastAsia="ru-RU"/>
        </w:rPr>
      </w:pPr>
      <w:r w:rsidRPr="001F0809">
        <w:rPr>
          <w:rFonts w:ascii="Times New Roman" w:eastAsia="Times New Roman" w:hAnsi="Times New Roman" w:cs="Times New Roman"/>
          <w:b/>
          <w:bCs/>
          <w:color w:val="000000"/>
          <w:lang w:eastAsia="ru-RU"/>
        </w:rPr>
        <w:t>Кое-что о жизни (17 часов)</w:t>
      </w:r>
    </w:p>
    <w:p w:rsidR="001F0809" w:rsidRPr="001F0809" w:rsidRDefault="001F0809" w:rsidP="001F0809">
      <w:pPr>
        <w:shd w:val="clear" w:color="auto" w:fill="FFFFFF"/>
        <w:spacing w:after="150" w:line="240" w:lineRule="auto"/>
        <w:ind w:firstLine="708"/>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Основа основ. Белки, нуклеиновые кислоты, липиды. Эволюция. Половое размножение. Наследственность. Гены. Рак. Вирусы.</w:t>
      </w:r>
    </w:p>
    <w:p w:rsidR="001F0809" w:rsidRPr="001F0809" w:rsidRDefault="001F0809" w:rsidP="001F0809">
      <w:pPr>
        <w:shd w:val="clear" w:color="auto" w:fill="FFFFFF"/>
        <w:spacing w:after="150" w:line="240" w:lineRule="auto"/>
        <w:ind w:firstLine="708"/>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Кровообращение. Старение. Иммунитет. Стресс. Биологические часы. Сон. Память. Интеллект. Гипотеза Черной Королевы</w:t>
      </w:r>
    </w:p>
    <w:p w:rsidR="001F0809" w:rsidRPr="001F0809" w:rsidRDefault="001F0809" w:rsidP="001F0809">
      <w:pPr>
        <w:shd w:val="clear" w:color="auto" w:fill="FFFFFF"/>
        <w:spacing w:after="150" w:line="240" w:lineRule="auto"/>
        <w:ind w:firstLine="708"/>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Естественный отбор. Вымирание. Эгоистичный ген. Выступления с докладами по выбранной теме.</w:t>
      </w:r>
    </w:p>
    <w:p w:rsidR="001F0809" w:rsidRPr="001F0809" w:rsidRDefault="001F0809" w:rsidP="001F0809">
      <w:pPr>
        <w:shd w:val="clear" w:color="auto" w:fill="FFFFFF"/>
        <w:spacing w:after="150" w:line="240" w:lineRule="auto"/>
        <w:jc w:val="center"/>
        <w:rPr>
          <w:rFonts w:ascii="Times New Roman" w:eastAsia="Times New Roman" w:hAnsi="Times New Roman" w:cs="Times New Roman"/>
          <w:color w:val="000000"/>
          <w:lang w:eastAsia="ru-RU"/>
        </w:rPr>
      </w:pPr>
      <w:r w:rsidRPr="001F0809">
        <w:rPr>
          <w:rFonts w:ascii="Times New Roman" w:eastAsia="Times New Roman" w:hAnsi="Times New Roman" w:cs="Times New Roman"/>
          <w:b/>
          <w:bCs/>
          <w:color w:val="000000"/>
          <w:lang w:eastAsia="ru-RU"/>
        </w:rPr>
        <w:t>Кое-что об экологии (4 часа)</w:t>
      </w:r>
    </w:p>
    <w:p w:rsidR="001F0809" w:rsidRPr="001F0809" w:rsidRDefault="001F0809" w:rsidP="00BF1625">
      <w:pPr>
        <w:shd w:val="clear" w:color="auto" w:fill="FFFFFF"/>
        <w:spacing w:after="150" w:line="240" w:lineRule="auto"/>
        <w:ind w:firstLine="708"/>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Наука о доме. Экосистемы. Возрождение из пепла. Взгляд назад. Викторина «Организм и среда обитания».</w:t>
      </w:r>
    </w:p>
    <w:p w:rsidR="001F0809" w:rsidRPr="00BF1625" w:rsidRDefault="001F0809" w:rsidP="001F0809">
      <w:pPr>
        <w:shd w:val="clear" w:color="auto" w:fill="FFFFFF"/>
        <w:spacing w:after="150" w:line="240" w:lineRule="auto"/>
        <w:jc w:val="center"/>
        <w:rPr>
          <w:rFonts w:ascii="Times New Roman" w:eastAsia="Times New Roman" w:hAnsi="Times New Roman" w:cs="Times New Roman"/>
          <w:b/>
          <w:bCs/>
          <w:color w:val="000000"/>
          <w:lang w:eastAsia="ru-RU"/>
        </w:rPr>
      </w:pPr>
      <w:r w:rsidRPr="001F0809">
        <w:rPr>
          <w:rFonts w:ascii="Times New Roman" w:eastAsia="Times New Roman" w:hAnsi="Times New Roman" w:cs="Times New Roman"/>
          <w:b/>
          <w:bCs/>
          <w:color w:val="000000"/>
          <w:lang w:eastAsia="ru-RU"/>
        </w:rPr>
        <w:lastRenderedPageBreak/>
        <w:t>КАЛЕНДАРНО-ТЕМАТИЧЕСКОЕ ПЛАНИРОВАНИЕ</w:t>
      </w:r>
    </w:p>
    <w:p w:rsidR="001F0809" w:rsidRPr="00BF1625" w:rsidRDefault="001F0809" w:rsidP="001F0809">
      <w:pPr>
        <w:shd w:val="clear" w:color="auto" w:fill="FFFFFF"/>
        <w:spacing w:after="150" w:line="240" w:lineRule="auto"/>
        <w:jc w:val="center"/>
        <w:rPr>
          <w:rFonts w:ascii="Times New Roman" w:eastAsia="Times New Roman" w:hAnsi="Times New Roman" w:cs="Times New Roman"/>
          <w:b/>
          <w:bCs/>
          <w:color w:val="000000"/>
          <w:lang w:eastAsia="ru-RU"/>
        </w:rPr>
      </w:pPr>
    </w:p>
    <w:tbl>
      <w:tblPr>
        <w:tblStyle w:val="a3"/>
        <w:tblW w:w="0" w:type="auto"/>
        <w:tblInd w:w="-714" w:type="dxa"/>
        <w:tblLook w:val="04A0" w:firstRow="1" w:lastRow="0" w:firstColumn="1" w:lastColumn="0" w:noHBand="0" w:noVBand="1"/>
      </w:tblPr>
      <w:tblGrid>
        <w:gridCol w:w="993"/>
        <w:gridCol w:w="3969"/>
        <w:gridCol w:w="1701"/>
        <w:gridCol w:w="1701"/>
        <w:gridCol w:w="1695"/>
      </w:tblGrid>
      <w:tr w:rsidR="000D3A4F" w:rsidRPr="00BF1625" w:rsidTr="00BF1625">
        <w:trPr>
          <w:trHeight w:val="348"/>
        </w:trPr>
        <w:tc>
          <w:tcPr>
            <w:tcW w:w="993" w:type="dxa"/>
            <w:vMerge w:val="restart"/>
          </w:tcPr>
          <w:p w:rsidR="000D3A4F" w:rsidRPr="00BF1625" w:rsidRDefault="000D3A4F" w:rsidP="001F0809">
            <w:pPr>
              <w:spacing w:after="150"/>
              <w:jc w:val="center"/>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 </w:t>
            </w:r>
            <w:r w:rsidRPr="001F0809">
              <w:rPr>
                <w:rFonts w:ascii="Times New Roman" w:eastAsia="Times New Roman" w:hAnsi="Times New Roman" w:cs="Times New Roman"/>
                <w:b/>
                <w:bCs/>
                <w:color w:val="000000"/>
                <w:lang w:eastAsia="ru-RU"/>
              </w:rPr>
              <w:t>п/п</w:t>
            </w:r>
          </w:p>
        </w:tc>
        <w:tc>
          <w:tcPr>
            <w:tcW w:w="3969" w:type="dxa"/>
            <w:vMerge w:val="restart"/>
          </w:tcPr>
          <w:p w:rsidR="000D3A4F" w:rsidRPr="00BF1625" w:rsidRDefault="000D3A4F" w:rsidP="001F0809">
            <w:pPr>
              <w:spacing w:after="150"/>
              <w:jc w:val="center"/>
              <w:rPr>
                <w:rFonts w:ascii="Times New Roman" w:eastAsia="Times New Roman" w:hAnsi="Times New Roman" w:cs="Times New Roman"/>
                <w:color w:val="000000"/>
                <w:lang w:eastAsia="ru-RU"/>
              </w:rPr>
            </w:pPr>
            <w:r w:rsidRPr="001F0809">
              <w:rPr>
                <w:rFonts w:ascii="Times New Roman" w:eastAsia="Times New Roman" w:hAnsi="Times New Roman" w:cs="Times New Roman"/>
                <w:b/>
                <w:bCs/>
                <w:color w:val="000000"/>
                <w:lang w:eastAsia="ru-RU"/>
              </w:rPr>
              <w:t>Название темы</w:t>
            </w:r>
          </w:p>
        </w:tc>
        <w:tc>
          <w:tcPr>
            <w:tcW w:w="1701" w:type="dxa"/>
            <w:vMerge w:val="restart"/>
          </w:tcPr>
          <w:p w:rsidR="000D3A4F" w:rsidRPr="00BF1625" w:rsidRDefault="000D3A4F" w:rsidP="001F0809">
            <w:pPr>
              <w:spacing w:after="150"/>
              <w:jc w:val="center"/>
              <w:rPr>
                <w:rFonts w:ascii="Times New Roman" w:eastAsia="Times New Roman" w:hAnsi="Times New Roman" w:cs="Times New Roman"/>
                <w:color w:val="000000"/>
                <w:lang w:eastAsia="ru-RU"/>
              </w:rPr>
            </w:pPr>
            <w:r w:rsidRPr="001F0809">
              <w:rPr>
                <w:rFonts w:ascii="Times New Roman" w:eastAsia="Times New Roman" w:hAnsi="Times New Roman" w:cs="Times New Roman"/>
                <w:b/>
                <w:bCs/>
                <w:color w:val="000000"/>
                <w:lang w:eastAsia="ru-RU"/>
              </w:rPr>
              <w:t>Количество часов</w:t>
            </w:r>
          </w:p>
        </w:tc>
        <w:tc>
          <w:tcPr>
            <w:tcW w:w="3396" w:type="dxa"/>
            <w:gridSpan w:val="2"/>
          </w:tcPr>
          <w:p w:rsidR="000D3A4F" w:rsidRPr="00BF1625" w:rsidRDefault="000D3A4F" w:rsidP="001F0809">
            <w:pPr>
              <w:spacing w:after="150"/>
              <w:jc w:val="center"/>
              <w:rPr>
                <w:rFonts w:ascii="Times New Roman" w:eastAsia="Times New Roman" w:hAnsi="Times New Roman" w:cs="Times New Roman"/>
                <w:b/>
                <w:color w:val="000000"/>
                <w:lang w:eastAsia="ru-RU"/>
              </w:rPr>
            </w:pPr>
            <w:r w:rsidRPr="00BF1625">
              <w:rPr>
                <w:rFonts w:ascii="Times New Roman" w:eastAsia="Times New Roman" w:hAnsi="Times New Roman" w:cs="Times New Roman"/>
                <w:b/>
                <w:color w:val="000000"/>
                <w:lang w:eastAsia="ru-RU"/>
              </w:rPr>
              <w:t>Сроки реализации</w:t>
            </w:r>
          </w:p>
        </w:tc>
      </w:tr>
      <w:tr w:rsidR="000D3A4F" w:rsidRPr="00BF1625" w:rsidTr="00BF1625">
        <w:trPr>
          <w:trHeight w:val="348"/>
        </w:trPr>
        <w:tc>
          <w:tcPr>
            <w:tcW w:w="993" w:type="dxa"/>
            <w:vMerge/>
          </w:tcPr>
          <w:p w:rsidR="000D3A4F" w:rsidRPr="00BF1625" w:rsidRDefault="000D3A4F" w:rsidP="001F0809">
            <w:pPr>
              <w:spacing w:after="150"/>
              <w:jc w:val="center"/>
              <w:rPr>
                <w:rFonts w:ascii="Times New Roman" w:eastAsia="Times New Roman" w:hAnsi="Times New Roman" w:cs="Times New Roman"/>
                <w:color w:val="000000"/>
                <w:lang w:eastAsia="ru-RU"/>
              </w:rPr>
            </w:pPr>
          </w:p>
        </w:tc>
        <w:tc>
          <w:tcPr>
            <w:tcW w:w="3969" w:type="dxa"/>
            <w:vMerge/>
          </w:tcPr>
          <w:p w:rsidR="000D3A4F" w:rsidRPr="00BF1625" w:rsidRDefault="000D3A4F" w:rsidP="001F0809">
            <w:pPr>
              <w:spacing w:after="150"/>
              <w:jc w:val="center"/>
              <w:rPr>
                <w:rFonts w:ascii="Times New Roman" w:eastAsia="Times New Roman" w:hAnsi="Times New Roman" w:cs="Times New Roman"/>
                <w:b/>
                <w:bCs/>
                <w:color w:val="000000"/>
                <w:lang w:eastAsia="ru-RU"/>
              </w:rPr>
            </w:pPr>
          </w:p>
        </w:tc>
        <w:tc>
          <w:tcPr>
            <w:tcW w:w="1701" w:type="dxa"/>
            <w:vMerge/>
          </w:tcPr>
          <w:p w:rsidR="000D3A4F" w:rsidRPr="00BF1625" w:rsidRDefault="000D3A4F" w:rsidP="001F0809">
            <w:pPr>
              <w:spacing w:after="150"/>
              <w:jc w:val="center"/>
              <w:rPr>
                <w:rFonts w:ascii="Times New Roman" w:eastAsia="Times New Roman" w:hAnsi="Times New Roman" w:cs="Times New Roman"/>
                <w:b/>
                <w:bCs/>
                <w:color w:val="000000"/>
                <w:lang w:eastAsia="ru-RU"/>
              </w:rPr>
            </w:pPr>
          </w:p>
        </w:tc>
        <w:tc>
          <w:tcPr>
            <w:tcW w:w="1701" w:type="dxa"/>
          </w:tcPr>
          <w:p w:rsidR="000D3A4F" w:rsidRPr="00BF1625" w:rsidRDefault="000D3A4F" w:rsidP="001F0809">
            <w:pPr>
              <w:spacing w:after="150"/>
              <w:jc w:val="center"/>
              <w:rPr>
                <w:rFonts w:ascii="Times New Roman" w:eastAsia="Times New Roman" w:hAnsi="Times New Roman" w:cs="Times New Roman"/>
                <w:b/>
                <w:color w:val="000000"/>
                <w:lang w:eastAsia="ru-RU"/>
              </w:rPr>
            </w:pPr>
            <w:r w:rsidRPr="00BF1625">
              <w:rPr>
                <w:rFonts w:ascii="Times New Roman" w:eastAsia="Times New Roman" w:hAnsi="Times New Roman" w:cs="Times New Roman"/>
                <w:b/>
                <w:color w:val="000000"/>
                <w:lang w:eastAsia="ru-RU"/>
              </w:rPr>
              <w:t xml:space="preserve">План </w:t>
            </w:r>
          </w:p>
        </w:tc>
        <w:tc>
          <w:tcPr>
            <w:tcW w:w="1695" w:type="dxa"/>
          </w:tcPr>
          <w:p w:rsidR="000D3A4F" w:rsidRPr="00BF1625" w:rsidRDefault="000D3A4F" w:rsidP="001F0809">
            <w:pPr>
              <w:spacing w:after="150"/>
              <w:jc w:val="center"/>
              <w:rPr>
                <w:rFonts w:ascii="Times New Roman" w:eastAsia="Times New Roman" w:hAnsi="Times New Roman" w:cs="Times New Roman"/>
                <w:b/>
                <w:color w:val="000000"/>
                <w:lang w:eastAsia="ru-RU"/>
              </w:rPr>
            </w:pPr>
            <w:r w:rsidRPr="00BF1625">
              <w:rPr>
                <w:rFonts w:ascii="Times New Roman" w:eastAsia="Times New Roman" w:hAnsi="Times New Roman" w:cs="Times New Roman"/>
                <w:b/>
                <w:color w:val="000000"/>
                <w:lang w:eastAsia="ru-RU"/>
              </w:rPr>
              <w:t>Факт</w:t>
            </w:r>
          </w:p>
        </w:tc>
      </w:tr>
      <w:tr w:rsidR="000D3A4F" w:rsidRPr="00BF1625" w:rsidTr="00BF1625">
        <w:trPr>
          <w:trHeight w:val="348"/>
        </w:trPr>
        <w:tc>
          <w:tcPr>
            <w:tcW w:w="10059" w:type="dxa"/>
            <w:gridSpan w:val="5"/>
          </w:tcPr>
          <w:p w:rsidR="000D3A4F" w:rsidRPr="00BF1625" w:rsidRDefault="000D3A4F" w:rsidP="001F0809">
            <w:pPr>
              <w:spacing w:after="150"/>
              <w:jc w:val="center"/>
              <w:rPr>
                <w:rFonts w:ascii="Times New Roman" w:eastAsia="Times New Roman" w:hAnsi="Times New Roman" w:cs="Times New Roman"/>
                <w:b/>
                <w:color w:val="000000"/>
                <w:lang w:eastAsia="ru-RU"/>
              </w:rPr>
            </w:pPr>
            <w:r w:rsidRPr="00BF1625">
              <w:rPr>
                <w:rFonts w:ascii="Times New Roman" w:eastAsia="Times New Roman" w:hAnsi="Times New Roman" w:cs="Times New Roman"/>
                <w:b/>
                <w:color w:val="000000"/>
                <w:lang w:eastAsia="ru-RU"/>
              </w:rPr>
              <w:t>Мир химии 8 ч.</w:t>
            </w:r>
          </w:p>
        </w:tc>
      </w:tr>
      <w:tr w:rsidR="000D748A" w:rsidRPr="00BF1625" w:rsidTr="00BF1625">
        <w:tc>
          <w:tcPr>
            <w:tcW w:w="993"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1</w:t>
            </w:r>
          </w:p>
        </w:tc>
        <w:tc>
          <w:tcPr>
            <w:tcW w:w="3969" w:type="dxa"/>
          </w:tcPr>
          <w:p w:rsidR="000D748A" w:rsidRPr="00BF1625" w:rsidRDefault="000D748A" w:rsidP="000D748A">
            <w:pPr>
              <w:spacing w:after="150"/>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Что такое металл</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1</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08.09</w:t>
            </w:r>
          </w:p>
        </w:tc>
        <w:tc>
          <w:tcPr>
            <w:tcW w:w="1695"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08.09</w:t>
            </w:r>
          </w:p>
        </w:tc>
      </w:tr>
      <w:tr w:rsidR="000D748A" w:rsidRPr="00BF1625" w:rsidTr="00BF1625">
        <w:tc>
          <w:tcPr>
            <w:tcW w:w="993"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2</w:t>
            </w:r>
          </w:p>
        </w:tc>
        <w:tc>
          <w:tcPr>
            <w:tcW w:w="3969" w:type="dxa"/>
          </w:tcPr>
          <w:p w:rsidR="000D748A" w:rsidRPr="00BF1625" w:rsidRDefault="000D748A" w:rsidP="000D748A">
            <w:pPr>
              <w:spacing w:after="150"/>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Куда девался кислород</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1</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15.09</w:t>
            </w:r>
          </w:p>
        </w:tc>
        <w:tc>
          <w:tcPr>
            <w:tcW w:w="1695"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15.09</w:t>
            </w:r>
          </w:p>
        </w:tc>
      </w:tr>
      <w:tr w:rsidR="000D748A" w:rsidRPr="00BF1625" w:rsidTr="00BF1625">
        <w:tc>
          <w:tcPr>
            <w:tcW w:w="993"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3</w:t>
            </w:r>
          </w:p>
        </w:tc>
        <w:tc>
          <w:tcPr>
            <w:tcW w:w="3969" w:type="dxa"/>
          </w:tcPr>
          <w:p w:rsidR="000D748A" w:rsidRPr="00BF1625" w:rsidRDefault="000D748A" w:rsidP="000D748A">
            <w:pPr>
              <w:spacing w:after="150"/>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Почему светит лампочка</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1</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22.09</w:t>
            </w:r>
          </w:p>
        </w:tc>
        <w:tc>
          <w:tcPr>
            <w:tcW w:w="1695"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22.09</w:t>
            </w:r>
          </w:p>
        </w:tc>
      </w:tr>
      <w:tr w:rsidR="000D748A" w:rsidRPr="00BF1625" w:rsidTr="00BF1625">
        <w:tc>
          <w:tcPr>
            <w:tcW w:w="993"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4</w:t>
            </w:r>
          </w:p>
        </w:tc>
        <w:tc>
          <w:tcPr>
            <w:tcW w:w="3969" w:type="dxa"/>
          </w:tcPr>
          <w:p w:rsidR="000D748A" w:rsidRPr="00BF1625" w:rsidRDefault="000D748A" w:rsidP="000D748A">
            <w:pPr>
              <w:spacing w:after="150"/>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Ферменты и не только</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1</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29.09</w:t>
            </w:r>
          </w:p>
        </w:tc>
        <w:tc>
          <w:tcPr>
            <w:tcW w:w="1695"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29.09</w:t>
            </w:r>
          </w:p>
        </w:tc>
      </w:tr>
      <w:tr w:rsidR="000D748A" w:rsidRPr="00BF1625" w:rsidTr="00BF1625">
        <w:tc>
          <w:tcPr>
            <w:tcW w:w="993"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5</w:t>
            </w:r>
          </w:p>
        </w:tc>
        <w:tc>
          <w:tcPr>
            <w:tcW w:w="3969" w:type="dxa"/>
          </w:tcPr>
          <w:p w:rsidR="000D748A" w:rsidRPr="00BF1625" w:rsidRDefault="000D748A" w:rsidP="000D748A">
            <w:pPr>
              <w:spacing w:after="150"/>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Углеводороды. Что жечь</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1</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06.10</w:t>
            </w:r>
          </w:p>
        </w:tc>
        <w:tc>
          <w:tcPr>
            <w:tcW w:w="1695"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06.10</w:t>
            </w:r>
          </w:p>
        </w:tc>
      </w:tr>
      <w:tr w:rsidR="000D748A" w:rsidRPr="00BF1625" w:rsidTr="00BF1625">
        <w:tc>
          <w:tcPr>
            <w:tcW w:w="993"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6</w:t>
            </w:r>
          </w:p>
        </w:tc>
        <w:tc>
          <w:tcPr>
            <w:tcW w:w="3969" w:type="dxa"/>
          </w:tcPr>
          <w:p w:rsidR="000D748A" w:rsidRPr="00BF1625" w:rsidRDefault="000D748A" w:rsidP="000D748A">
            <w:pPr>
              <w:spacing w:after="150"/>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Химические элементы в природе</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1</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13.10</w:t>
            </w:r>
          </w:p>
        </w:tc>
        <w:tc>
          <w:tcPr>
            <w:tcW w:w="1695"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13.10</w:t>
            </w:r>
          </w:p>
        </w:tc>
      </w:tr>
      <w:tr w:rsidR="000D748A" w:rsidRPr="00BF1625" w:rsidTr="00BF1625">
        <w:tc>
          <w:tcPr>
            <w:tcW w:w="993"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7</w:t>
            </w:r>
          </w:p>
        </w:tc>
        <w:tc>
          <w:tcPr>
            <w:tcW w:w="3969" w:type="dxa"/>
          </w:tcPr>
          <w:p w:rsidR="000D748A" w:rsidRPr="00BF1625" w:rsidRDefault="000D748A" w:rsidP="000D748A">
            <w:pPr>
              <w:spacing w:after="150"/>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Химические элементы в нашем организме</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1</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20.10</w:t>
            </w:r>
          </w:p>
        </w:tc>
        <w:tc>
          <w:tcPr>
            <w:tcW w:w="1695"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20.10</w:t>
            </w:r>
          </w:p>
        </w:tc>
      </w:tr>
      <w:tr w:rsidR="000D748A" w:rsidRPr="00BF1625" w:rsidTr="00BF1625">
        <w:tc>
          <w:tcPr>
            <w:tcW w:w="993"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8</w:t>
            </w:r>
          </w:p>
        </w:tc>
        <w:tc>
          <w:tcPr>
            <w:tcW w:w="3969" w:type="dxa"/>
          </w:tcPr>
          <w:p w:rsidR="000D748A" w:rsidRPr="00BF1625" w:rsidRDefault="000D748A" w:rsidP="000D748A">
            <w:pPr>
              <w:spacing w:after="150"/>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Выступления с докладами по выбранной теме</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1</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27.10</w:t>
            </w:r>
          </w:p>
        </w:tc>
        <w:tc>
          <w:tcPr>
            <w:tcW w:w="1695"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27.10</w:t>
            </w:r>
          </w:p>
        </w:tc>
      </w:tr>
      <w:tr w:rsidR="000D3A4F" w:rsidRPr="00BF1625" w:rsidTr="00BF1625">
        <w:tc>
          <w:tcPr>
            <w:tcW w:w="10059" w:type="dxa"/>
            <w:gridSpan w:val="5"/>
          </w:tcPr>
          <w:p w:rsidR="000D3A4F" w:rsidRPr="00BF1625" w:rsidRDefault="000D3A4F" w:rsidP="001F0809">
            <w:pPr>
              <w:spacing w:after="150"/>
              <w:jc w:val="center"/>
              <w:rPr>
                <w:rFonts w:ascii="Times New Roman" w:eastAsia="Times New Roman" w:hAnsi="Times New Roman" w:cs="Times New Roman"/>
                <w:b/>
                <w:color w:val="000000"/>
                <w:lang w:eastAsia="ru-RU"/>
              </w:rPr>
            </w:pPr>
            <w:r w:rsidRPr="00BF1625">
              <w:rPr>
                <w:rFonts w:ascii="Times New Roman" w:eastAsia="Times New Roman" w:hAnsi="Times New Roman" w:cs="Times New Roman"/>
                <w:b/>
                <w:color w:val="000000"/>
                <w:lang w:eastAsia="ru-RU"/>
              </w:rPr>
              <w:t>Эволюция 5 ч.</w:t>
            </w:r>
          </w:p>
        </w:tc>
      </w:tr>
      <w:tr w:rsidR="000D748A" w:rsidRPr="00BF1625" w:rsidTr="00BF1625">
        <w:tc>
          <w:tcPr>
            <w:tcW w:w="993"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9</w:t>
            </w:r>
          </w:p>
        </w:tc>
        <w:tc>
          <w:tcPr>
            <w:tcW w:w="3969" w:type="dxa"/>
          </w:tcPr>
          <w:p w:rsidR="000D748A" w:rsidRPr="00BF1625" w:rsidRDefault="000D748A" w:rsidP="000D748A">
            <w:pPr>
              <w:spacing w:after="150"/>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Что такое «вид». Источник новизны</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1</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10.11</w:t>
            </w:r>
          </w:p>
        </w:tc>
        <w:tc>
          <w:tcPr>
            <w:tcW w:w="1695"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10.11</w:t>
            </w:r>
          </w:p>
        </w:tc>
      </w:tr>
      <w:tr w:rsidR="000D748A" w:rsidRPr="00BF1625" w:rsidTr="00BF1625">
        <w:tc>
          <w:tcPr>
            <w:tcW w:w="993"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10</w:t>
            </w:r>
          </w:p>
        </w:tc>
        <w:tc>
          <w:tcPr>
            <w:tcW w:w="3969" w:type="dxa"/>
          </w:tcPr>
          <w:p w:rsidR="000D748A" w:rsidRPr="00BF1625" w:rsidRDefault="000D748A" w:rsidP="000D748A">
            <w:pPr>
              <w:spacing w:after="150"/>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Что такое приспособленность</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1</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17.11</w:t>
            </w:r>
          </w:p>
        </w:tc>
        <w:tc>
          <w:tcPr>
            <w:tcW w:w="1695"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17.11</w:t>
            </w:r>
          </w:p>
        </w:tc>
      </w:tr>
      <w:tr w:rsidR="000D748A" w:rsidRPr="00BF1625" w:rsidTr="00BF1625">
        <w:tc>
          <w:tcPr>
            <w:tcW w:w="993"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11</w:t>
            </w:r>
          </w:p>
        </w:tc>
        <w:tc>
          <w:tcPr>
            <w:tcW w:w="3969" w:type="dxa"/>
          </w:tcPr>
          <w:p w:rsidR="000D748A" w:rsidRPr="00BF1625" w:rsidRDefault="000D748A" w:rsidP="000D748A">
            <w:pPr>
              <w:spacing w:after="150"/>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Мороз по коже</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1</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24.11</w:t>
            </w:r>
          </w:p>
        </w:tc>
        <w:tc>
          <w:tcPr>
            <w:tcW w:w="1695"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24.11</w:t>
            </w:r>
          </w:p>
        </w:tc>
      </w:tr>
      <w:tr w:rsidR="000D748A" w:rsidRPr="00BF1625" w:rsidTr="00BF1625">
        <w:tc>
          <w:tcPr>
            <w:tcW w:w="993"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12</w:t>
            </w:r>
          </w:p>
        </w:tc>
        <w:tc>
          <w:tcPr>
            <w:tcW w:w="3969" w:type="dxa"/>
          </w:tcPr>
          <w:p w:rsidR="000D748A" w:rsidRPr="00BF1625" w:rsidRDefault="000D748A" w:rsidP="000D748A">
            <w:pPr>
              <w:spacing w:after="150"/>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Жара и засуха</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01.12</w:t>
            </w:r>
          </w:p>
        </w:tc>
        <w:tc>
          <w:tcPr>
            <w:tcW w:w="1695"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01.12</w:t>
            </w:r>
          </w:p>
        </w:tc>
      </w:tr>
      <w:tr w:rsidR="000D748A" w:rsidRPr="00BF1625" w:rsidTr="00BF1625">
        <w:tc>
          <w:tcPr>
            <w:tcW w:w="993"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13</w:t>
            </w:r>
          </w:p>
        </w:tc>
        <w:tc>
          <w:tcPr>
            <w:tcW w:w="3969" w:type="dxa"/>
          </w:tcPr>
          <w:p w:rsidR="000D748A" w:rsidRPr="00BF1625" w:rsidRDefault="000D748A" w:rsidP="000D748A">
            <w:pPr>
              <w:spacing w:after="150"/>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Легко ли быть большим</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1</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08.12</w:t>
            </w:r>
          </w:p>
        </w:tc>
        <w:tc>
          <w:tcPr>
            <w:tcW w:w="1695"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08.12</w:t>
            </w:r>
          </w:p>
        </w:tc>
      </w:tr>
      <w:tr w:rsidR="000D3A4F" w:rsidRPr="00BF1625" w:rsidTr="00BF1625">
        <w:tc>
          <w:tcPr>
            <w:tcW w:w="10059" w:type="dxa"/>
            <w:gridSpan w:val="5"/>
          </w:tcPr>
          <w:p w:rsidR="000D3A4F" w:rsidRPr="00BF1625" w:rsidRDefault="00BF1625" w:rsidP="001F0809">
            <w:pPr>
              <w:spacing w:after="150"/>
              <w:jc w:val="center"/>
              <w:rPr>
                <w:rFonts w:ascii="Times New Roman" w:eastAsia="Times New Roman" w:hAnsi="Times New Roman" w:cs="Times New Roman"/>
                <w:b/>
                <w:color w:val="000000"/>
                <w:lang w:eastAsia="ru-RU"/>
              </w:rPr>
            </w:pPr>
            <w:r w:rsidRPr="00BF1625">
              <w:rPr>
                <w:rFonts w:ascii="Times New Roman" w:eastAsia="Times New Roman" w:hAnsi="Times New Roman" w:cs="Times New Roman"/>
                <w:b/>
                <w:color w:val="000000"/>
                <w:lang w:eastAsia="ru-RU"/>
              </w:rPr>
              <w:t>Кое-что</w:t>
            </w:r>
            <w:r w:rsidR="000D3A4F" w:rsidRPr="00BF1625">
              <w:rPr>
                <w:rFonts w:ascii="Times New Roman" w:eastAsia="Times New Roman" w:hAnsi="Times New Roman" w:cs="Times New Roman"/>
                <w:b/>
                <w:color w:val="000000"/>
                <w:lang w:eastAsia="ru-RU"/>
              </w:rPr>
              <w:t xml:space="preserve"> о жизни 17 ч.</w:t>
            </w:r>
          </w:p>
        </w:tc>
      </w:tr>
      <w:tr w:rsidR="000D748A" w:rsidRPr="00BF1625" w:rsidTr="00BF1625">
        <w:tc>
          <w:tcPr>
            <w:tcW w:w="993"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14</w:t>
            </w:r>
          </w:p>
        </w:tc>
        <w:tc>
          <w:tcPr>
            <w:tcW w:w="3969" w:type="dxa"/>
          </w:tcPr>
          <w:p w:rsidR="000D748A" w:rsidRPr="00BF1625" w:rsidRDefault="000D748A" w:rsidP="000D748A">
            <w:pPr>
              <w:spacing w:after="150"/>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Основа основ. Белки, нуклеиновые кислоты, липиды</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1</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15.12</w:t>
            </w:r>
          </w:p>
        </w:tc>
        <w:tc>
          <w:tcPr>
            <w:tcW w:w="1695"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15.12</w:t>
            </w:r>
          </w:p>
        </w:tc>
      </w:tr>
      <w:tr w:rsidR="000D748A" w:rsidRPr="00BF1625" w:rsidTr="00BF1625">
        <w:tc>
          <w:tcPr>
            <w:tcW w:w="993"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15</w:t>
            </w:r>
          </w:p>
        </w:tc>
        <w:tc>
          <w:tcPr>
            <w:tcW w:w="3969" w:type="dxa"/>
          </w:tcPr>
          <w:p w:rsidR="000D748A" w:rsidRPr="00BF1625" w:rsidRDefault="000D748A" w:rsidP="000D748A">
            <w:pPr>
              <w:spacing w:after="150"/>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Эволюция</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1</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22.12</w:t>
            </w:r>
          </w:p>
        </w:tc>
        <w:tc>
          <w:tcPr>
            <w:tcW w:w="1695"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22.12</w:t>
            </w:r>
          </w:p>
        </w:tc>
      </w:tr>
      <w:tr w:rsidR="000D748A" w:rsidRPr="00BF1625" w:rsidTr="00BF1625">
        <w:tc>
          <w:tcPr>
            <w:tcW w:w="993"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16</w:t>
            </w:r>
          </w:p>
        </w:tc>
        <w:tc>
          <w:tcPr>
            <w:tcW w:w="3969" w:type="dxa"/>
          </w:tcPr>
          <w:p w:rsidR="000D748A" w:rsidRPr="00BF1625" w:rsidRDefault="000D748A" w:rsidP="000D748A">
            <w:pPr>
              <w:spacing w:after="150"/>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Половое размножение. Наследственность. Гены</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1</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12.01</w:t>
            </w:r>
          </w:p>
        </w:tc>
        <w:tc>
          <w:tcPr>
            <w:tcW w:w="1695"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12.01</w:t>
            </w:r>
          </w:p>
        </w:tc>
      </w:tr>
      <w:tr w:rsidR="000D748A" w:rsidRPr="00BF1625" w:rsidTr="00BF1625">
        <w:tc>
          <w:tcPr>
            <w:tcW w:w="993"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17</w:t>
            </w:r>
          </w:p>
        </w:tc>
        <w:tc>
          <w:tcPr>
            <w:tcW w:w="3969" w:type="dxa"/>
          </w:tcPr>
          <w:p w:rsidR="000D748A" w:rsidRPr="00BF1625" w:rsidRDefault="000D748A" w:rsidP="000D748A">
            <w:pPr>
              <w:spacing w:after="150"/>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Рак</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1</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19.01</w:t>
            </w:r>
          </w:p>
        </w:tc>
        <w:tc>
          <w:tcPr>
            <w:tcW w:w="1695"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19.01</w:t>
            </w:r>
          </w:p>
        </w:tc>
      </w:tr>
      <w:tr w:rsidR="000D748A" w:rsidRPr="00BF1625" w:rsidTr="00BF1625">
        <w:tc>
          <w:tcPr>
            <w:tcW w:w="993"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18</w:t>
            </w:r>
          </w:p>
        </w:tc>
        <w:tc>
          <w:tcPr>
            <w:tcW w:w="3969" w:type="dxa"/>
          </w:tcPr>
          <w:p w:rsidR="000D748A" w:rsidRPr="00BF1625" w:rsidRDefault="000D748A" w:rsidP="000D748A">
            <w:pPr>
              <w:spacing w:after="150"/>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Вирусы</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1</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26.01</w:t>
            </w:r>
          </w:p>
        </w:tc>
        <w:tc>
          <w:tcPr>
            <w:tcW w:w="1695"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26.01</w:t>
            </w:r>
          </w:p>
        </w:tc>
      </w:tr>
      <w:tr w:rsidR="000D748A" w:rsidRPr="00BF1625" w:rsidTr="00BF1625">
        <w:tc>
          <w:tcPr>
            <w:tcW w:w="993"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19</w:t>
            </w:r>
          </w:p>
        </w:tc>
        <w:tc>
          <w:tcPr>
            <w:tcW w:w="3969" w:type="dxa"/>
          </w:tcPr>
          <w:p w:rsidR="000D748A" w:rsidRPr="00BF1625" w:rsidRDefault="000D748A" w:rsidP="000D748A">
            <w:pPr>
              <w:spacing w:after="150"/>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Кровообращение</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1</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02.02</w:t>
            </w:r>
          </w:p>
        </w:tc>
        <w:tc>
          <w:tcPr>
            <w:tcW w:w="1695"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02.02</w:t>
            </w:r>
          </w:p>
        </w:tc>
      </w:tr>
      <w:tr w:rsidR="000D748A" w:rsidRPr="00BF1625" w:rsidTr="00BF1625">
        <w:tc>
          <w:tcPr>
            <w:tcW w:w="993"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20</w:t>
            </w:r>
          </w:p>
        </w:tc>
        <w:tc>
          <w:tcPr>
            <w:tcW w:w="3969" w:type="dxa"/>
          </w:tcPr>
          <w:p w:rsidR="000D748A" w:rsidRPr="00BF1625" w:rsidRDefault="000D748A" w:rsidP="000D748A">
            <w:pPr>
              <w:spacing w:after="150"/>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Старение</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1</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09.02</w:t>
            </w:r>
          </w:p>
        </w:tc>
        <w:tc>
          <w:tcPr>
            <w:tcW w:w="1695"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09.02</w:t>
            </w:r>
          </w:p>
        </w:tc>
      </w:tr>
      <w:tr w:rsidR="000D748A" w:rsidRPr="00BF1625" w:rsidTr="00BF1625">
        <w:tc>
          <w:tcPr>
            <w:tcW w:w="993"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21</w:t>
            </w:r>
          </w:p>
        </w:tc>
        <w:tc>
          <w:tcPr>
            <w:tcW w:w="3969" w:type="dxa"/>
          </w:tcPr>
          <w:p w:rsidR="000D748A" w:rsidRPr="001F0809" w:rsidRDefault="000D748A" w:rsidP="000D748A">
            <w:pPr>
              <w:spacing w:after="150"/>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Иммунитет</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1</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16.02</w:t>
            </w:r>
          </w:p>
        </w:tc>
        <w:tc>
          <w:tcPr>
            <w:tcW w:w="1695"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16.02</w:t>
            </w:r>
          </w:p>
        </w:tc>
      </w:tr>
      <w:tr w:rsidR="000D748A" w:rsidRPr="00BF1625" w:rsidTr="00BF1625">
        <w:tc>
          <w:tcPr>
            <w:tcW w:w="993"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22</w:t>
            </w:r>
          </w:p>
        </w:tc>
        <w:tc>
          <w:tcPr>
            <w:tcW w:w="3969" w:type="dxa"/>
          </w:tcPr>
          <w:p w:rsidR="000D748A" w:rsidRPr="001F0809" w:rsidRDefault="000D748A" w:rsidP="000D748A">
            <w:pPr>
              <w:spacing w:after="150"/>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Стресс</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1</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23.02</w:t>
            </w:r>
          </w:p>
        </w:tc>
        <w:tc>
          <w:tcPr>
            <w:tcW w:w="1695"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23.02</w:t>
            </w:r>
          </w:p>
        </w:tc>
      </w:tr>
      <w:tr w:rsidR="000D748A" w:rsidRPr="00BF1625" w:rsidTr="00BF1625">
        <w:tc>
          <w:tcPr>
            <w:tcW w:w="993"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23</w:t>
            </w:r>
          </w:p>
        </w:tc>
        <w:tc>
          <w:tcPr>
            <w:tcW w:w="3969" w:type="dxa"/>
          </w:tcPr>
          <w:p w:rsidR="000D748A" w:rsidRPr="00BF1625" w:rsidRDefault="000D748A" w:rsidP="000D748A">
            <w:pPr>
              <w:spacing w:after="150"/>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Биологические часы</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1</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02.03</w:t>
            </w:r>
          </w:p>
        </w:tc>
        <w:tc>
          <w:tcPr>
            <w:tcW w:w="1695"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02.03</w:t>
            </w:r>
          </w:p>
        </w:tc>
      </w:tr>
      <w:tr w:rsidR="000D748A" w:rsidRPr="00BF1625" w:rsidTr="00BF1625">
        <w:tc>
          <w:tcPr>
            <w:tcW w:w="993"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24</w:t>
            </w:r>
          </w:p>
        </w:tc>
        <w:tc>
          <w:tcPr>
            <w:tcW w:w="3969" w:type="dxa"/>
          </w:tcPr>
          <w:p w:rsidR="000D748A" w:rsidRPr="00BF1625" w:rsidRDefault="000D748A" w:rsidP="000D748A">
            <w:pPr>
              <w:spacing w:after="150"/>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Сон</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09.03</w:t>
            </w:r>
          </w:p>
        </w:tc>
        <w:tc>
          <w:tcPr>
            <w:tcW w:w="1695"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09.03</w:t>
            </w:r>
          </w:p>
        </w:tc>
      </w:tr>
      <w:tr w:rsidR="000D748A" w:rsidRPr="00BF1625" w:rsidTr="00BF1625">
        <w:tc>
          <w:tcPr>
            <w:tcW w:w="993"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25</w:t>
            </w:r>
          </w:p>
        </w:tc>
        <w:tc>
          <w:tcPr>
            <w:tcW w:w="3969" w:type="dxa"/>
          </w:tcPr>
          <w:p w:rsidR="000D748A" w:rsidRPr="00BF1625" w:rsidRDefault="000D748A" w:rsidP="000D748A">
            <w:pPr>
              <w:spacing w:after="150"/>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Память</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16.03</w:t>
            </w:r>
          </w:p>
        </w:tc>
        <w:tc>
          <w:tcPr>
            <w:tcW w:w="1695"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16.03</w:t>
            </w:r>
          </w:p>
        </w:tc>
      </w:tr>
      <w:tr w:rsidR="000D748A" w:rsidRPr="00BF1625" w:rsidTr="00BF1625">
        <w:tc>
          <w:tcPr>
            <w:tcW w:w="993"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lastRenderedPageBreak/>
              <w:t>26</w:t>
            </w:r>
          </w:p>
        </w:tc>
        <w:tc>
          <w:tcPr>
            <w:tcW w:w="3969" w:type="dxa"/>
          </w:tcPr>
          <w:p w:rsidR="000D748A" w:rsidRPr="00BF1625" w:rsidRDefault="000D748A" w:rsidP="000D748A">
            <w:pPr>
              <w:spacing w:after="150"/>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Интеллект</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23.03</w:t>
            </w:r>
          </w:p>
        </w:tc>
        <w:tc>
          <w:tcPr>
            <w:tcW w:w="1695"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23.03</w:t>
            </w:r>
          </w:p>
        </w:tc>
      </w:tr>
      <w:tr w:rsidR="000D748A" w:rsidRPr="00BF1625" w:rsidTr="00BF1625">
        <w:tc>
          <w:tcPr>
            <w:tcW w:w="993"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27</w:t>
            </w:r>
          </w:p>
        </w:tc>
        <w:tc>
          <w:tcPr>
            <w:tcW w:w="3969" w:type="dxa"/>
          </w:tcPr>
          <w:p w:rsidR="000D748A" w:rsidRPr="00BF1625" w:rsidRDefault="000D748A" w:rsidP="000D748A">
            <w:pPr>
              <w:spacing w:after="150"/>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Гипотеза Черной Королевы</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06.04</w:t>
            </w:r>
          </w:p>
        </w:tc>
        <w:tc>
          <w:tcPr>
            <w:tcW w:w="1695"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06.04</w:t>
            </w:r>
          </w:p>
        </w:tc>
      </w:tr>
      <w:tr w:rsidR="000D748A" w:rsidRPr="00BF1625" w:rsidTr="00BF1625">
        <w:tc>
          <w:tcPr>
            <w:tcW w:w="993"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28</w:t>
            </w:r>
          </w:p>
        </w:tc>
        <w:tc>
          <w:tcPr>
            <w:tcW w:w="3969" w:type="dxa"/>
          </w:tcPr>
          <w:p w:rsidR="000D748A" w:rsidRPr="00BF1625" w:rsidRDefault="000D748A" w:rsidP="000D748A">
            <w:pPr>
              <w:spacing w:after="150"/>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Естественный отбор. Вымирание</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13.04</w:t>
            </w:r>
          </w:p>
        </w:tc>
        <w:tc>
          <w:tcPr>
            <w:tcW w:w="1695"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13.04</w:t>
            </w:r>
          </w:p>
        </w:tc>
      </w:tr>
      <w:tr w:rsidR="000D748A" w:rsidRPr="00BF1625" w:rsidTr="00BF1625">
        <w:tc>
          <w:tcPr>
            <w:tcW w:w="993"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29</w:t>
            </w:r>
          </w:p>
        </w:tc>
        <w:tc>
          <w:tcPr>
            <w:tcW w:w="3969" w:type="dxa"/>
          </w:tcPr>
          <w:p w:rsidR="000D748A" w:rsidRPr="00BF1625" w:rsidRDefault="000D748A" w:rsidP="000D748A">
            <w:pPr>
              <w:spacing w:after="150"/>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Эгоистичный ген</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20.04</w:t>
            </w:r>
          </w:p>
        </w:tc>
        <w:tc>
          <w:tcPr>
            <w:tcW w:w="1695"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20.04</w:t>
            </w:r>
          </w:p>
        </w:tc>
      </w:tr>
      <w:tr w:rsidR="000D748A" w:rsidRPr="00BF1625" w:rsidTr="00BF1625">
        <w:tc>
          <w:tcPr>
            <w:tcW w:w="993"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30</w:t>
            </w:r>
          </w:p>
        </w:tc>
        <w:tc>
          <w:tcPr>
            <w:tcW w:w="3969" w:type="dxa"/>
          </w:tcPr>
          <w:p w:rsidR="000D748A" w:rsidRPr="00BF1625" w:rsidRDefault="000D748A" w:rsidP="000D748A">
            <w:pPr>
              <w:spacing w:after="150"/>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Выступления с докладами по выбранной теме</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27.04</w:t>
            </w:r>
          </w:p>
        </w:tc>
        <w:tc>
          <w:tcPr>
            <w:tcW w:w="1695"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27.04</w:t>
            </w:r>
          </w:p>
        </w:tc>
      </w:tr>
      <w:tr w:rsidR="000D3A4F" w:rsidRPr="00BF1625" w:rsidTr="00BF1625">
        <w:tc>
          <w:tcPr>
            <w:tcW w:w="10059" w:type="dxa"/>
            <w:gridSpan w:val="5"/>
          </w:tcPr>
          <w:p w:rsidR="000D3A4F" w:rsidRPr="00BF1625" w:rsidRDefault="000D3A4F" w:rsidP="000D3A4F">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b/>
                <w:bCs/>
                <w:color w:val="000000"/>
                <w:lang w:eastAsia="ru-RU"/>
              </w:rPr>
              <w:t>Кое-что об экологии 4 ч.</w:t>
            </w:r>
          </w:p>
        </w:tc>
      </w:tr>
      <w:tr w:rsidR="000D748A" w:rsidRPr="00BF1625" w:rsidTr="00BF1625">
        <w:tc>
          <w:tcPr>
            <w:tcW w:w="993"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31</w:t>
            </w:r>
          </w:p>
        </w:tc>
        <w:tc>
          <w:tcPr>
            <w:tcW w:w="3969" w:type="dxa"/>
          </w:tcPr>
          <w:p w:rsidR="000D748A" w:rsidRPr="00BF1625" w:rsidRDefault="000D748A" w:rsidP="000D748A">
            <w:pPr>
              <w:spacing w:after="150"/>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Наука о доме. Экосистемы</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04.05</w:t>
            </w:r>
          </w:p>
        </w:tc>
        <w:tc>
          <w:tcPr>
            <w:tcW w:w="1695"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04.05</w:t>
            </w:r>
          </w:p>
        </w:tc>
      </w:tr>
      <w:tr w:rsidR="000D748A" w:rsidRPr="00BF1625" w:rsidTr="00BF1625">
        <w:tc>
          <w:tcPr>
            <w:tcW w:w="993"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32</w:t>
            </w:r>
          </w:p>
        </w:tc>
        <w:tc>
          <w:tcPr>
            <w:tcW w:w="3969" w:type="dxa"/>
          </w:tcPr>
          <w:p w:rsidR="000D748A" w:rsidRPr="00BF1625" w:rsidRDefault="000D748A" w:rsidP="000D748A">
            <w:pPr>
              <w:spacing w:after="150"/>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Возрождение из пепла</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11.05</w:t>
            </w:r>
          </w:p>
        </w:tc>
        <w:tc>
          <w:tcPr>
            <w:tcW w:w="1695"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11.05</w:t>
            </w:r>
          </w:p>
        </w:tc>
      </w:tr>
      <w:tr w:rsidR="000D748A" w:rsidRPr="00BF1625" w:rsidTr="00BF1625">
        <w:tc>
          <w:tcPr>
            <w:tcW w:w="993"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33</w:t>
            </w:r>
          </w:p>
        </w:tc>
        <w:tc>
          <w:tcPr>
            <w:tcW w:w="3969" w:type="dxa"/>
          </w:tcPr>
          <w:p w:rsidR="000D748A" w:rsidRPr="00BF1625" w:rsidRDefault="000D748A" w:rsidP="000D748A">
            <w:pPr>
              <w:spacing w:after="150"/>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Взгляд назад</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18.05</w:t>
            </w:r>
          </w:p>
        </w:tc>
        <w:tc>
          <w:tcPr>
            <w:tcW w:w="1695"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18.05</w:t>
            </w:r>
          </w:p>
        </w:tc>
      </w:tr>
      <w:tr w:rsidR="000D748A" w:rsidRPr="00BF1625" w:rsidTr="00BF1625">
        <w:tc>
          <w:tcPr>
            <w:tcW w:w="993"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sidRPr="00BF1625">
              <w:rPr>
                <w:rFonts w:ascii="Times New Roman" w:eastAsia="Times New Roman" w:hAnsi="Times New Roman" w:cs="Times New Roman"/>
                <w:color w:val="000000"/>
                <w:lang w:eastAsia="ru-RU"/>
              </w:rPr>
              <w:t>34</w:t>
            </w:r>
          </w:p>
        </w:tc>
        <w:tc>
          <w:tcPr>
            <w:tcW w:w="3969" w:type="dxa"/>
          </w:tcPr>
          <w:p w:rsidR="000D748A" w:rsidRPr="00BF1625" w:rsidRDefault="000D748A" w:rsidP="000D748A">
            <w:pPr>
              <w:spacing w:after="150"/>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Викторина «Организм и среда обитания»</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701"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25.05</w:t>
            </w:r>
          </w:p>
        </w:tc>
        <w:tc>
          <w:tcPr>
            <w:tcW w:w="1695" w:type="dxa"/>
          </w:tcPr>
          <w:p w:rsidR="000D748A" w:rsidRPr="00BF1625" w:rsidRDefault="000D748A" w:rsidP="000D748A">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25.05</w:t>
            </w:r>
          </w:p>
        </w:tc>
      </w:tr>
    </w:tbl>
    <w:p w:rsidR="001F0809" w:rsidRPr="001F0809" w:rsidRDefault="001F0809" w:rsidP="001F0809">
      <w:pPr>
        <w:shd w:val="clear" w:color="auto" w:fill="FFFFFF"/>
        <w:spacing w:after="150" w:line="240" w:lineRule="auto"/>
        <w:rPr>
          <w:rFonts w:ascii="Times New Roman" w:eastAsia="Times New Roman" w:hAnsi="Times New Roman" w:cs="Times New Roman"/>
          <w:color w:val="000000"/>
          <w:lang w:eastAsia="ru-RU"/>
        </w:rPr>
      </w:pPr>
    </w:p>
    <w:p w:rsidR="001F0809" w:rsidRPr="001F0809" w:rsidRDefault="001F0809" w:rsidP="001F0809">
      <w:pPr>
        <w:shd w:val="clear" w:color="auto" w:fill="FFFFFF"/>
        <w:spacing w:after="150" w:line="240" w:lineRule="auto"/>
        <w:jc w:val="center"/>
        <w:rPr>
          <w:rFonts w:ascii="Times New Roman" w:eastAsia="Times New Roman" w:hAnsi="Times New Roman" w:cs="Times New Roman"/>
          <w:color w:val="000000"/>
          <w:lang w:eastAsia="ru-RU"/>
        </w:rPr>
      </w:pPr>
      <w:r w:rsidRPr="001F0809">
        <w:rPr>
          <w:rFonts w:ascii="Times New Roman" w:eastAsia="Times New Roman" w:hAnsi="Times New Roman" w:cs="Times New Roman"/>
          <w:b/>
          <w:bCs/>
          <w:color w:val="000000"/>
          <w:lang w:eastAsia="ru-RU"/>
        </w:rPr>
        <w:t>Учебно-методическое и информационное обеспечение рабочей программы</w:t>
      </w:r>
    </w:p>
    <w:p w:rsidR="001F0809" w:rsidRPr="001F0809" w:rsidRDefault="001F0809" w:rsidP="001F0809">
      <w:pPr>
        <w:numPr>
          <w:ilvl w:val="0"/>
          <w:numId w:val="1"/>
        </w:num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Естественно-научная грамотность тренажёр Живые системы 7-9 класс Ю.Л. Киселев, Д.С. Ямщикова, 2021.</w:t>
      </w:r>
    </w:p>
    <w:p w:rsidR="001F0809" w:rsidRPr="001F0809" w:rsidRDefault="001F0809" w:rsidP="001F0809">
      <w:pPr>
        <w:numPr>
          <w:ilvl w:val="0"/>
          <w:numId w:val="1"/>
        </w:num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Введение в естественно- научные предметы. 9 класс»/ Г.А. Воронина.- М.: Издательство «Экзамен», Рохлов, В.С, 2021.</w:t>
      </w:r>
    </w:p>
    <w:p w:rsidR="001F0809" w:rsidRPr="001F0809" w:rsidRDefault="001F0809" w:rsidP="001F0809">
      <w:pPr>
        <w:numPr>
          <w:ilvl w:val="0"/>
          <w:numId w:val="1"/>
        </w:num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Нескучная биология А.Ю. Целлариус, 2021.</w:t>
      </w:r>
    </w:p>
    <w:p w:rsidR="001F0809" w:rsidRPr="001F0809" w:rsidRDefault="001F0809" w:rsidP="001F0809">
      <w:pPr>
        <w:numPr>
          <w:ilvl w:val="0"/>
          <w:numId w:val="1"/>
        </w:num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Введение в естественно- научные предметы. Естествознание. 9 класс. Методическое пособие к учебнику А.А. Плешакова, Н.И. Сонина «Введение в естественно- научные предметы. Естествознание. 9 класс»/ В.Н. Кириленкова, В.И. Сивоглазов.- М.: Дрофа, 2021.</w:t>
      </w:r>
    </w:p>
    <w:p w:rsidR="001F0809" w:rsidRPr="001F0809" w:rsidRDefault="001F0809" w:rsidP="001F0809">
      <w:pPr>
        <w:numPr>
          <w:ilvl w:val="0"/>
          <w:numId w:val="1"/>
        </w:num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50 идей, о которых нужно знать биология Дж. В. Шамари, 2021.</w:t>
      </w:r>
    </w:p>
    <w:p w:rsidR="001F0809" w:rsidRPr="001F0809" w:rsidRDefault="001F0809" w:rsidP="001F0809">
      <w:pPr>
        <w:numPr>
          <w:ilvl w:val="0"/>
          <w:numId w:val="1"/>
        </w:num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Нескучная биология с задачами и решениями Петр Волцит, 2021.</w:t>
      </w:r>
    </w:p>
    <w:p w:rsidR="001F0809" w:rsidRPr="001F0809" w:rsidRDefault="001F0809" w:rsidP="001F0809">
      <w:pPr>
        <w:numPr>
          <w:ilvl w:val="0"/>
          <w:numId w:val="1"/>
        </w:numPr>
        <w:shd w:val="clear" w:color="auto" w:fill="FFFFFF"/>
        <w:spacing w:after="150" w:line="240" w:lineRule="auto"/>
        <w:rPr>
          <w:rFonts w:ascii="Times New Roman" w:eastAsia="Times New Roman" w:hAnsi="Times New Roman" w:cs="Times New Roman"/>
          <w:color w:val="000000"/>
          <w:lang w:eastAsia="ru-RU"/>
        </w:rPr>
      </w:pPr>
      <w:r w:rsidRPr="001F0809">
        <w:rPr>
          <w:rFonts w:ascii="Times New Roman" w:eastAsia="Times New Roman" w:hAnsi="Times New Roman" w:cs="Times New Roman"/>
          <w:color w:val="000000"/>
          <w:lang w:eastAsia="ru-RU"/>
        </w:rPr>
        <w:t>Естественно-научная грамотность тренажёр Земля и космические системы 7-9 класс О.А. Абдулаева, А.В. Ляпцев, Д.С. Ямщикова, 2021.</w:t>
      </w:r>
    </w:p>
    <w:p w:rsidR="008A4617" w:rsidRPr="00BF1625" w:rsidRDefault="00993F26">
      <w:pPr>
        <w:rPr>
          <w:rFonts w:ascii="Times New Roman" w:hAnsi="Times New Roman" w:cs="Times New Roman"/>
        </w:rPr>
      </w:pPr>
    </w:p>
    <w:sectPr w:rsidR="008A4617" w:rsidRPr="00BF16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F26" w:rsidRDefault="00993F26" w:rsidP="00403A1D">
      <w:pPr>
        <w:spacing w:after="0" w:line="240" w:lineRule="auto"/>
      </w:pPr>
      <w:r>
        <w:separator/>
      </w:r>
    </w:p>
  </w:endnote>
  <w:endnote w:type="continuationSeparator" w:id="0">
    <w:p w:rsidR="00993F26" w:rsidRDefault="00993F26" w:rsidP="00403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F26" w:rsidRDefault="00993F26" w:rsidP="00403A1D">
      <w:pPr>
        <w:spacing w:after="0" w:line="240" w:lineRule="auto"/>
      </w:pPr>
      <w:r>
        <w:separator/>
      </w:r>
    </w:p>
  </w:footnote>
  <w:footnote w:type="continuationSeparator" w:id="0">
    <w:p w:rsidR="00993F26" w:rsidRDefault="00993F26" w:rsidP="00403A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C6842"/>
    <w:multiLevelType w:val="multilevel"/>
    <w:tmpl w:val="12CEC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92A"/>
    <w:rsid w:val="000D3A4F"/>
    <w:rsid w:val="000D748A"/>
    <w:rsid w:val="000F292A"/>
    <w:rsid w:val="00191D68"/>
    <w:rsid w:val="001F0809"/>
    <w:rsid w:val="002C032D"/>
    <w:rsid w:val="00370420"/>
    <w:rsid w:val="00403A1D"/>
    <w:rsid w:val="00993F26"/>
    <w:rsid w:val="00AB6371"/>
    <w:rsid w:val="00BC1CC8"/>
    <w:rsid w:val="00BF1625"/>
    <w:rsid w:val="00C0442B"/>
    <w:rsid w:val="00C40882"/>
    <w:rsid w:val="00C56203"/>
    <w:rsid w:val="00EB7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517F5-0339-4A92-BD81-A8D3E7A2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0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BF1625"/>
    <w:rPr>
      <w:rFonts w:ascii="Times New Roman" w:eastAsia="Times New Roman" w:hAnsi="Times New Roman" w:cs="Times New Roman"/>
      <w:shd w:val="clear" w:color="auto" w:fill="FFFFFF"/>
    </w:rPr>
  </w:style>
  <w:style w:type="paragraph" w:customStyle="1" w:styleId="20">
    <w:name w:val="Основной текст (2)"/>
    <w:basedOn w:val="a"/>
    <w:link w:val="2"/>
    <w:rsid w:val="00BF1625"/>
    <w:pPr>
      <w:widowControl w:val="0"/>
      <w:shd w:val="clear" w:color="auto" w:fill="FFFFFF"/>
      <w:spacing w:after="0" w:line="288" w:lineRule="exact"/>
      <w:ind w:hanging="360"/>
      <w:jc w:val="right"/>
    </w:pPr>
    <w:rPr>
      <w:rFonts w:ascii="Times New Roman" w:eastAsia="Times New Roman" w:hAnsi="Times New Roman" w:cs="Times New Roman"/>
    </w:rPr>
  </w:style>
  <w:style w:type="paragraph" w:styleId="a4">
    <w:name w:val="Balloon Text"/>
    <w:basedOn w:val="a"/>
    <w:link w:val="a5"/>
    <w:uiPriority w:val="99"/>
    <w:semiHidden/>
    <w:unhideWhenUsed/>
    <w:rsid w:val="00191D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91D68"/>
    <w:rPr>
      <w:rFonts w:ascii="Segoe UI" w:hAnsi="Segoe UI" w:cs="Segoe UI"/>
      <w:sz w:val="18"/>
      <w:szCs w:val="18"/>
    </w:rPr>
  </w:style>
  <w:style w:type="character" w:customStyle="1" w:styleId="a6">
    <w:name w:val="Без интервала Знак"/>
    <w:link w:val="a7"/>
    <w:uiPriority w:val="99"/>
    <w:locked/>
    <w:rsid w:val="00370420"/>
    <w:rPr>
      <w:rFonts w:ascii="Calibri" w:eastAsia="Times New Roman" w:hAnsi="Calibri" w:cs="Times New Roman"/>
      <w:lang w:eastAsia="ru-RU"/>
    </w:rPr>
  </w:style>
  <w:style w:type="paragraph" w:styleId="a7">
    <w:name w:val="No Spacing"/>
    <w:link w:val="a6"/>
    <w:uiPriority w:val="99"/>
    <w:qFormat/>
    <w:rsid w:val="00370420"/>
    <w:pPr>
      <w:spacing w:after="0" w:line="240" w:lineRule="auto"/>
    </w:pPr>
    <w:rPr>
      <w:rFonts w:ascii="Calibri" w:eastAsia="Times New Roman" w:hAnsi="Calibri" w:cs="Times New Roman"/>
      <w:lang w:eastAsia="ru-RU"/>
    </w:rPr>
  </w:style>
  <w:style w:type="paragraph" w:styleId="a8">
    <w:name w:val="header"/>
    <w:basedOn w:val="a"/>
    <w:link w:val="a9"/>
    <w:uiPriority w:val="99"/>
    <w:unhideWhenUsed/>
    <w:rsid w:val="00403A1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03A1D"/>
  </w:style>
  <w:style w:type="paragraph" w:styleId="aa">
    <w:name w:val="footer"/>
    <w:basedOn w:val="a"/>
    <w:link w:val="ab"/>
    <w:uiPriority w:val="99"/>
    <w:unhideWhenUsed/>
    <w:rsid w:val="00403A1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03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09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4996</Words>
  <Characters>28483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 кабинет</dc:creator>
  <cp:keywords/>
  <dc:description/>
  <cp:lastModifiedBy>6 кабинет</cp:lastModifiedBy>
  <cp:revision>13</cp:revision>
  <cp:lastPrinted>2023-10-04T05:53:00Z</cp:lastPrinted>
  <dcterms:created xsi:type="dcterms:W3CDTF">2022-11-03T06:08:00Z</dcterms:created>
  <dcterms:modified xsi:type="dcterms:W3CDTF">2023-10-09T11:11:00Z</dcterms:modified>
</cp:coreProperties>
</file>